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42E80" w14:textId="2AF6A2A8" w:rsidR="00A94301" w:rsidRDefault="009254BD" w:rsidP="002C7A66">
      <w:pPr>
        <w:ind w:firstLine="0"/>
      </w:pPr>
      <w:r w:rsidRPr="00143B86">
        <w:rPr>
          <w:b/>
        </w:rPr>
        <w:t>Titre</w:t>
      </w:r>
      <w:r w:rsidRPr="00143B86">
        <w:t xml:space="preserve"> : </w:t>
      </w:r>
      <w:r w:rsidR="00FA1BAC">
        <w:t xml:space="preserve">Marcher sur les platebandes des autres : </w:t>
      </w:r>
      <w:r w:rsidR="003F1687">
        <w:t xml:space="preserve">le </w:t>
      </w:r>
      <w:r w:rsidR="000E27E4" w:rsidRPr="00143B86">
        <w:t xml:space="preserve">processus </w:t>
      </w:r>
      <w:r w:rsidR="00A44890" w:rsidRPr="00143B86">
        <w:t xml:space="preserve">de </w:t>
      </w:r>
      <w:r w:rsidR="008F1779" w:rsidRPr="00143B86">
        <w:t xml:space="preserve">design </w:t>
      </w:r>
      <w:r w:rsidR="00A44890" w:rsidRPr="00143B86">
        <w:t>d</w:t>
      </w:r>
      <w:r w:rsidR="0081251B" w:rsidRPr="00143B86">
        <w:t>’</w:t>
      </w:r>
      <w:r w:rsidR="00A44890" w:rsidRPr="00143B86">
        <w:t xml:space="preserve">environnement </w:t>
      </w:r>
      <w:r w:rsidR="003F1687">
        <w:t xml:space="preserve">vidéoludique </w:t>
      </w:r>
      <w:r w:rsidR="000E27E4" w:rsidRPr="00143B86">
        <w:t>chez</w:t>
      </w:r>
      <w:r w:rsidR="00A44890" w:rsidRPr="00143B86">
        <w:t xml:space="preserve"> un </w:t>
      </w:r>
      <w:r w:rsidR="008F1779" w:rsidRPr="00143B86">
        <w:t>artiste</w:t>
      </w:r>
      <w:r w:rsidR="003F1687">
        <w:t>-directeur</w:t>
      </w:r>
    </w:p>
    <w:p w14:paraId="02FC8968" w14:textId="0936A516" w:rsidR="00EF073D" w:rsidRPr="006675BE" w:rsidRDefault="006675BE" w:rsidP="006675BE">
      <w:pPr>
        <w:ind w:firstLine="0"/>
        <w:rPr>
          <w:b/>
          <w:sz w:val="28"/>
          <w:u w:val="single"/>
        </w:rPr>
      </w:pPr>
      <w:r w:rsidRPr="006675BE">
        <w:rPr>
          <w:b/>
          <w:sz w:val="28"/>
          <w:u w:val="single"/>
        </w:rPr>
        <w:t>Introduction</w:t>
      </w:r>
    </w:p>
    <w:p w14:paraId="79FFCE01" w14:textId="4FA0CEE1" w:rsidR="00143092" w:rsidRDefault="00526BD8" w:rsidP="00526BD8">
      <w:r w:rsidRPr="00526BD8">
        <w:t xml:space="preserve">Au fil des années, les études </w:t>
      </w:r>
      <w:r>
        <w:t>de</w:t>
      </w:r>
      <w:r w:rsidRPr="00526BD8">
        <w:t xml:space="preserve"> </w:t>
      </w:r>
      <w:r>
        <w:t xml:space="preserve">production de jeu </w:t>
      </w:r>
      <w:r w:rsidRPr="00526BD8">
        <w:t>(</w:t>
      </w:r>
      <w:proofErr w:type="spellStart"/>
      <w:r w:rsidRPr="00526BD8">
        <w:t>O</w:t>
      </w:r>
      <w:r>
        <w:t>’</w:t>
      </w:r>
      <w:r w:rsidRPr="00526BD8">
        <w:t>Donnell</w:t>
      </w:r>
      <w:proofErr w:type="spellEnd"/>
      <w:r w:rsidRPr="00526BD8">
        <w:t xml:space="preserve">, 2014; </w:t>
      </w:r>
      <w:proofErr w:type="spellStart"/>
      <w:r w:rsidR="001B337C" w:rsidRPr="00526BD8">
        <w:t>Whitson</w:t>
      </w:r>
      <w:proofErr w:type="spellEnd"/>
      <w:r w:rsidR="001B337C" w:rsidRPr="00526BD8">
        <w:t>, 2018</w:t>
      </w:r>
      <w:r w:rsidR="001B337C">
        <w:t xml:space="preserve">; </w:t>
      </w:r>
      <w:proofErr w:type="spellStart"/>
      <w:r w:rsidRPr="00526BD8">
        <w:t>Sotamaa</w:t>
      </w:r>
      <w:proofErr w:type="spellEnd"/>
      <w:r w:rsidRPr="00526BD8">
        <w:t xml:space="preserve"> &amp; </w:t>
      </w:r>
      <w:proofErr w:type="spellStart"/>
      <w:r w:rsidRPr="00526BD8">
        <w:t>Svelch</w:t>
      </w:r>
      <w:proofErr w:type="spellEnd"/>
      <w:r w:rsidRPr="00526BD8">
        <w:t>, 2021</w:t>
      </w:r>
      <w:r w:rsidR="001B337C">
        <w:t xml:space="preserve">; </w:t>
      </w:r>
      <w:r w:rsidR="001B337C" w:rsidRPr="00526BD8">
        <w:t>Keogh, 2023</w:t>
      </w:r>
      <w:r w:rsidRPr="00526BD8">
        <w:t xml:space="preserve">) </w:t>
      </w:r>
      <w:r>
        <w:t>ont augmenté et se sont mieux structurées. Parmi ces dernières, des</w:t>
      </w:r>
      <w:r w:rsidR="00FB0407" w:rsidRPr="00143B86">
        <w:t xml:space="preserve"> </w:t>
      </w:r>
      <w:r w:rsidR="00FB0407" w:rsidRPr="00526BD8">
        <w:t>études</w:t>
      </w:r>
      <w:r w:rsidR="00BE39AB" w:rsidRPr="00526BD8">
        <w:t xml:space="preserve"> </w:t>
      </w:r>
      <w:r w:rsidR="00AB09F3" w:rsidRPr="00526BD8">
        <w:t>ethnographiques</w:t>
      </w:r>
      <w:r w:rsidR="00BE39AB" w:rsidRPr="00143B86">
        <w:t xml:space="preserve"> </w:t>
      </w:r>
      <w:r w:rsidR="00A250B0" w:rsidRPr="00143B86">
        <w:t>permettent</w:t>
      </w:r>
      <w:r w:rsidR="00BE39AB" w:rsidRPr="00143B86">
        <w:t xml:space="preserve"> de comprendre et caractériser la pratique des développeurs </w:t>
      </w:r>
      <w:r w:rsidR="00FB0407" w:rsidRPr="00143B86">
        <w:t xml:space="preserve">de jeu vidéo </w:t>
      </w:r>
      <w:r w:rsidR="00A250B0" w:rsidRPr="00143B86">
        <w:t>(</w:t>
      </w:r>
      <w:r w:rsidR="00152638" w:rsidRPr="00143B86">
        <w:t>p</w:t>
      </w:r>
      <w:r w:rsidR="006675BE">
        <w:t>ar</w:t>
      </w:r>
      <w:r w:rsidR="00152638" w:rsidRPr="00143B86">
        <w:t xml:space="preserve"> ex. </w:t>
      </w:r>
      <w:proofErr w:type="spellStart"/>
      <w:r w:rsidR="001B337C" w:rsidRPr="00143B86">
        <w:t>Tschang</w:t>
      </w:r>
      <w:proofErr w:type="spellEnd"/>
      <w:r w:rsidR="001B337C" w:rsidRPr="00143B86">
        <w:t xml:space="preserve">, 2007; </w:t>
      </w:r>
      <w:proofErr w:type="spellStart"/>
      <w:r w:rsidR="00A250B0" w:rsidRPr="00143B86">
        <w:t>O’Donnell</w:t>
      </w:r>
      <w:proofErr w:type="spellEnd"/>
      <w:r w:rsidR="00A250B0" w:rsidRPr="00143B86">
        <w:t>, 2014;</w:t>
      </w:r>
      <w:r w:rsidR="001B337C">
        <w:t xml:space="preserve"> </w:t>
      </w:r>
      <w:proofErr w:type="spellStart"/>
      <w:r w:rsidR="00A250B0" w:rsidRPr="00143B86">
        <w:t>Whitson</w:t>
      </w:r>
      <w:proofErr w:type="spellEnd"/>
      <w:r w:rsidR="00A250B0" w:rsidRPr="00143B86">
        <w:t>, 2018)</w:t>
      </w:r>
      <w:r w:rsidR="00152638" w:rsidRPr="00143B86">
        <w:t xml:space="preserve">. </w:t>
      </w:r>
      <w:r w:rsidR="009112B3" w:rsidRPr="00143B86">
        <w:t>Ces études</w:t>
      </w:r>
      <w:r w:rsidR="00152638" w:rsidRPr="00143B86">
        <w:t xml:space="preserve"> </w:t>
      </w:r>
      <w:r w:rsidR="00FB0407" w:rsidRPr="00143B86">
        <w:t xml:space="preserve">soutiennent </w:t>
      </w:r>
      <w:r w:rsidR="00BE39AB" w:rsidRPr="00143B86">
        <w:t>le besoin d</w:t>
      </w:r>
      <w:r w:rsidR="0081251B" w:rsidRPr="00143B86">
        <w:t>’</w:t>
      </w:r>
      <w:r w:rsidR="00BE39AB" w:rsidRPr="00143B86">
        <w:t>étudier la pratique réelle et située des développeurs</w:t>
      </w:r>
      <w:r w:rsidR="00152638" w:rsidRPr="00143B86">
        <w:t xml:space="preserve"> et recommandent </w:t>
      </w:r>
      <w:r w:rsidR="00550F5C">
        <w:t>d’</w:t>
      </w:r>
      <w:r w:rsidR="00AB09F3" w:rsidRPr="00143B86">
        <w:t xml:space="preserve">observer </w:t>
      </w:r>
      <w:r w:rsidR="00BE39AB" w:rsidRPr="00143B86">
        <w:t>dans les studios</w:t>
      </w:r>
      <w:r w:rsidR="009E212D" w:rsidRPr="00143B86">
        <w:t>.</w:t>
      </w:r>
      <w:r w:rsidR="00B63B86" w:rsidRPr="00143B86">
        <w:t xml:space="preserve"> </w:t>
      </w:r>
      <w:r w:rsidR="00550F5C">
        <w:t>Par exemple, les</w:t>
      </w:r>
      <w:r w:rsidR="001F601C" w:rsidRPr="00143B86">
        <w:t xml:space="preserve"> études </w:t>
      </w:r>
      <w:proofErr w:type="spellStart"/>
      <w:r w:rsidR="001F601C" w:rsidRPr="00143B86">
        <w:t>d</w:t>
      </w:r>
      <w:r w:rsidR="001B337C">
        <w:t>’</w:t>
      </w:r>
      <w:r w:rsidR="001F601C" w:rsidRPr="00143B86">
        <w:t>O’Donnell</w:t>
      </w:r>
      <w:proofErr w:type="spellEnd"/>
      <w:r w:rsidR="001F601C" w:rsidRPr="00143B86">
        <w:t xml:space="preserve"> (2014) </w:t>
      </w:r>
      <w:r w:rsidR="001B337C">
        <w:t xml:space="preserve">et de </w:t>
      </w:r>
      <w:proofErr w:type="spellStart"/>
      <w:r w:rsidR="001B337C" w:rsidRPr="00143B86">
        <w:t>Whitson</w:t>
      </w:r>
      <w:proofErr w:type="spellEnd"/>
      <w:r w:rsidR="001B337C" w:rsidRPr="00143B86">
        <w:t xml:space="preserve"> (2018) </w:t>
      </w:r>
      <w:r w:rsidR="001F601C" w:rsidRPr="00143B86">
        <w:t>mettent en lumière les habiletés</w:t>
      </w:r>
      <w:r w:rsidR="00462164" w:rsidRPr="00143B86">
        <w:t xml:space="preserve"> techniques et</w:t>
      </w:r>
      <w:r w:rsidR="001F601C" w:rsidRPr="00143B86">
        <w:t xml:space="preserve"> « non-techniques » des développeurs (par ex. créativité collaborative, résolution de conflits). </w:t>
      </w:r>
      <w:r w:rsidR="00462164" w:rsidRPr="00143B86">
        <w:t>Cependant</w:t>
      </w:r>
      <w:r w:rsidR="001F601C" w:rsidRPr="00143B86">
        <w:t xml:space="preserve">, </w:t>
      </w:r>
      <w:proofErr w:type="spellStart"/>
      <w:r w:rsidR="00462164" w:rsidRPr="00143B86">
        <w:t>Whitson</w:t>
      </w:r>
      <w:proofErr w:type="spellEnd"/>
      <w:r w:rsidR="00462164" w:rsidRPr="00143B86">
        <w:t xml:space="preserve"> souligne </w:t>
      </w:r>
      <w:r w:rsidR="00550F5C">
        <w:t xml:space="preserve">que </w:t>
      </w:r>
      <w:r w:rsidR="00550F5C" w:rsidRPr="00143B86">
        <w:t xml:space="preserve">l’intérêt général </w:t>
      </w:r>
      <w:r w:rsidR="00550F5C">
        <w:t>porté sur les</w:t>
      </w:r>
      <w:r w:rsidR="00550F5C" w:rsidRPr="00143B86">
        <w:t xml:space="preserve"> jeux vidéo et leurs technologies de développement</w:t>
      </w:r>
      <w:r w:rsidR="00550F5C">
        <w:t xml:space="preserve"> entretient des</w:t>
      </w:r>
      <w:r w:rsidR="001F601C" w:rsidRPr="00143B86">
        <w:t xml:space="preserve"> discours </w:t>
      </w:r>
      <w:r w:rsidR="00550F5C">
        <w:t>produits par l’</w:t>
      </w:r>
      <w:r w:rsidR="001F601C" w:rsidRPr="00143B86">
        <w:t xml:space="preserve">industrie </w:t>
      </w:r>
      <w:r w:rsidR="00550F5C">
        <w:t xml:space="preserve">et la </w:t>
      </w:r>
      <w:r w:rsidR="00462164" w:rsidRPr="00143B86">
        <w:t>recherche</w:t>
      </w:r>
      <w:r w:rsidR="00550F5C">
        <w:t xml:space="preserve"> académique</w:t>
      </w:r>
      <w:r w:rsidR="00462164" w:rsidRPr="00143B86">
        <w:t xml:space="preserve"> </w:t>
      </w:r>
      <w:r w:rsidR="00550F5C">
        <w:t>valorisant hautement</w:t>
      </w:r>
      <w:r w:rsidR="00462164" w:rsidRPr="00143B86">
        <w:t xml:space="preserve"> </w:t>
      </w:r>
      <w:r w:rsidR="001F601C" w:rsidRPr="00143B86">
        <w:t xml:space="preserve">l’expertise technique, </w:t>
      </w:r>
      <w:r w:rsidR="00550F5C">
        <w:t>et moins des</w:t>
      </w:r>
      <w:r w:rsidR="001F601C" w:rsidRPr="00143B86">
        <w:t xml:space="preserve"> habiletés sociales importantes comme la résolution de conflits.</w:t>
      </w:r>
    </w:p>
    <w:p w14:paraId="19FE7FA3" w14:textId="66E8D938" w:rsidR="006576E4" w:rsidRPr="00143B86" w:rsidRDefault="00F27810" w:rsidP="00F27810">
      <w:r w:rsidRPr="00526BD8">
        <w:t>Des chercheurs en</w:t>
      </w:r>
      <w:r w:rsidR="00462164" w:rsidRPr="00526BD8">
        <w:t xml:space="preserve"> design de jeu</w:t>
      </w:r>
      <w:r w:rsidRPr="00526BD8">
        <w:t xml:space="preserve"> s’intéressent</w:t>
      </w:r>
      <w:r w:rsidRPr="00143B86">
        <w:t xml:space="preserve"> aux </w:t>
      </w:r>
      <w:r w:rsidR="00A875AC" w:rsidRPr="00143B86">
        <w:t>théori</w:t>
      </w:r>
      <w:r w:rsidR="008F6064">
        <w:t>ciens</w:t>
      </w:r>
      <w:r w:rsidR="00A875AC" w:rsidRPr="00143B86">
        <w:t xml:space="preserve"> du design</w:t>
      </w:r>
      <w:r w:rsidR="009E212D" w:rsidRPr="00143B86">
        <w:t xml:space="preserve"> (</w:t>
      </w:r>
      <w:r w:rsidR="00A875AC" w:rsidRPr="00143B86">
        <w:t>par ex.</w:t>
      </w:r>
      <w:r w:rsidR="009E212D" w:rsidRPr="00143B86">
        <w:t xml:space="preserve"> </w:t>
      </w:r>
      <w:proofErr w:type="spellStart"/>
      <w:r w:rsidR="009E212D" w:rsidRPr="00143B86">
        <w:t>Schön</w:t>
      </w:r>
      <w:proofErr w:type="spellEnd"/>
      <w:r w:rsidR="009E212D" w:rsidRPr="00143B86">
        <w:t xml:space="preserve">, Cross) </w:t>
      </w:r>
      <w:r w:rsidRPr="00143B86">
        <w:t>dans le but d’</w:t>
      </w:r>
      <w:r w:rsidR="00A875AC" w:rsidRPr="00143B86">
        <w:t xml:space="preserve">établir un meilleur dialogue </w:t>
      </w:r>
      <w:r w:rsidRPr="00143B86">
        <w:t>entre</w:t>
      </w:r>
      <w:r w:rsidR="00A875AC" w:rsidRPr="00143B86">
        <w:t xml:space="preserve"> études des jeux et recherche en design </w:t>
      </w:r>
      <w:r w:rsidR="009E212D" w:rsidRPr="00143B86">
        <w:rPr>
          <w:noProof/>
        </w:rPr>
        <w:t>(</w:t>
      </w:r>
      <w:r w:rsidR="001B337C" w:rsidRPr="00143B86">
        <w:rPr>
          <w:noProof/>
        </w:rPr>
        <w:t>Kuittinen</w:t>
      </w:r>
      <w:r w:rsidR="001B337C">
        <w:rPr>
          <w:noProof/>
        </w:rPr>
        <w:t xml:space="preserve"> et </w:t>
      </w:r>
      <w:proofErr w:type="spellStart"/>
      <w:r w:rsidR="001B337C">
        <w:t>H</w:t>
      </w:r>
      <w:r w:rsidR="001B337C" w:rsidRPr="001B337C">
        <w:t>olopainen</w:t>
      </w:r>
      <w:proofErr w:type="spellEnd"/>
      <w:r w:rsidR="001B337C" w:rsidRPr="001B337C">
        <w:t>,</w:t>
      </w:r>
      <w:r w:rsidR="001B337C" w:rsidRPr="00143B86">
        <w:rPr>
          <w:noProof/>
        </w:rPr>
        <w:t xml:space="preserve"> 2009; </w:t>
      </w:r>
      <w:r w:rsidR="009E212D" w:rsidRPr="00143B86">
        <w:rPr>
          <w:noProof/>
        </w:rPr>
        <w:t>Chiapello, 2015; Kultima, 2015)</w:t>
      </w:r>
      <w:r w:rsidR="00A875AC" w:rsidRPr="00143B86">
        <w:t>.</w:t>
      </w:r>
      <w:r w:rsidR="00AC396C" w:rsidRPr="00143B86">
        <w:t xml:space="preserve"> </w:t>
      </w:r>
      <w:r w:rsidRPr="00143B86">
        <w:t xml:space="preserve">Ces chercheurs souhaitent en effet </w:t>
      </w:r>
      <w:r w:rsidR="00AC396C" w:rsidRPr="00143B86">
        <w:t>s</w:t>
      </w:r>
      <w:r w:rsidR="0081251B" w:rsidRPr="00143B86">
        <w:t>’</w:t>
      </w:r>
      <w:r w:rsidR="00AC396C" w:rsidRPr="00143B86">
        <w:t>éloigner des théorisations trop centrées sur le jeu, la jouabilité et les joueurs</w:t>
      </w:r>
      <w:r w:rsidRPr="00143B86">
        <w:t xml:space="preserve">. Inversement, </w:t>
      </w:r>
      <w:r w:rsidR="008F6064">
        <w:t>leur but est de</w:t>
      </w:r>
      <w:r w:rsidR="00F829DA" w:rsidRPr="00143B86">
        <w:t xml:space="preserve"> mieux théoriser le processus cognitif et situé des designers de jeu</w:t>
      </w:r>
      <w:r w:rsidR="008F6064">
        <w:t xml:space="preserve"> et </w:t>
      </w:r>
      <w:r w:rsidRPr="00143B86">
        <w:t xml:space="preserve">de </w:t>
      </w:r>
      <w:r w:rsidR="00F829DA" w:rsidRPr="00143B86">
        <w:t xml:space="preserve">produire des connaissances </w:t>
      </w:r>
      <w:r w:rsidRPr="00143B86">
        <w:t xml:space="preserve">pouvant mieux </w:t>
      </w:r>
      <w:r w:rsidR="00F829DA" w:rsidRPr="00143B86">
        <w:t xml:space="preserve">guider les designers de jeu. </w:t>
      </w:r>
      <w:r w:rsidRPr="00143B86">
        <w:t>Par exemple,</w:t>
      </w:r>
      <w:r w:rsidR="00F829DA" w:rsidRPr="00143B86">
        <w:t xml:space="preserve"> le cadre conceptuel offert par </w:t>
      </w:r>
      <w:proofErr w:type="spellStart"/>
      <w:r w:rsidR="00F829DA" w:rsidRPr="00143B86">
        <w:t>Schön</w:t>
      </w:r>
      <w:proofErr w:type="spellEnd"/>
      <w:r w:rsidR="009839FC" w:rsidRPr="00143B86">
        <w:t xml:space="preserve"> </w:t>
      </w:r>
      <w:r w:rsidR="009839FC" w:rsidRPr="00143B86">
        <w:rPr>
          <w:noProof/>
        </w:rPr>
        <w:t>(1983)</w:t>
      </w:r>
      <w:r w:rsidR="00F829DA" w:rsidRPr="00143B86">
        <w:t xml:space="preserve"> </w:t>
      </w:r>
      <w:r w:rsidR="008F6064">
        <w:t>a</w:t>
      </w:r>
      <w:r w:rsidR="00F829DA" w:rsidRPr="00143B86">
        <w:t xml:space="preserve"> servi à définir </w:t>
      </w:r>
      <w:r w:rsidRPr="00143B86">
        <w:t xml:space="preserve">le </w:t>
      </w:r>
      <w:r w:rsidR="00F829DA" w:rsidRPr="00143B86">
        <w:t>processus situé</w:t>
      </w:r>
      <w:r w:rsidRPr="00143B86">
        <w:t xml:space="preserve"> de design de jeu</w:t>
      </w:r>
      <w:r w:rsidR="00F829DA" w:rsidRPr="00143B86">
        <w:t xml:space="preserve"> </w:t>
      </w:r>
      <w:r w:rsidR="00F829DA" w:rsidRPr="00143B86">
        <w:rPr>
          <w:noProof/>
        </w:rPr>
        <w:t>(Kuittinen, 2009)</w:t>
      </w:r>
      <w:r w:rsidR="006576E4" w:rsidRPr="00143B86">
        <w:t xml:space="preserve"> et </w:t>
      </w:r>
      <w:r w:rsidRPr="00143B86">
        <w:t>la créativité</w:t>
      </w:r>
      <w:r w:rsidR="006576E4" w:rsidRPr="00143B86">
        <w:t xml:space="preserve"> située des designers de jeu </w:t>
      </w:r>
      <w:r w:rsidR="004F1493" w:rsidRPr="00143B86">
        <w:rPr>
          <w:noProof/>
        </w:rPr>
        <w:t>(Chiapello, 2015)</w:t>
      </w:r>
      <w:r w:rsidR="004F1493" w:rsidRPr="00143B86">
        <w:t>.</w:t>
      </w:r>
    </w:p>
    <w:p w14:paraId="5B9F9E5D" w14:textId="37A75E28" w:rsidR="004F1493" w:rsidRPr="00143B86" w:rsidRDefault="008F6064" w:rsidP="00E9765F">
      <w:r>
        <w:t>Si la</w:t>
      </w:r>
      <w:r w:rsidR="006576E4" w:rsidRPr="00143B86">
        <w:t xml:space="preserve"> pratique courante de design de jeu</w:t>
      </w:r>
      <w:r>
        <w:t xml:space="preserve"> </w:t>
      </w:r>
      <w:r w:rsidR="006576E4" w:rsidRPr="00143B86">
        <w:t>consist</w:t>
      </w:r>
      <w:r w:rsidR="00F27810" w:rsidRPr="00143B86">
        <w:t>e</w:t>
      </w:r>
      <w:r w:rsidR="006576E4" w:rsidRPr="00143B86">
        <w:t xml:space="preserve"> à concevoir, définir et représenter la jouabilité et l</w:t>
      </w:r>
      <w:r w:rsidR="0081251B" w:rsidRPr="00143B86">
        <w:t>’</w:t>
      </w:r>
      <w:r w:rsidR="006576E4" w:rsidRPr="00143B86">
        <w:t xml:space="preserve">expérience de jeu au cours des phases initiales des projets, </w:t>
      </w:r>
      <w:r>
        <w:t>elle ne</w:t>
      </w:r>
      <w:r w:rsidR="00F27810" w:rsidRPr="00143B86">
        <w:t xml:space="preserve"> </w:t>
      </w:r>
      <w:r w:rsidR="006576E4" w:rsidRPr="00143B86">
        <w:t xml:space="preserve">serait </w:t>
      </w:r>
      <w:r w:rsidR="00F27810" w:rsidRPr="00143B86">
        <w:t>pas aussi</w:t>
      </w:r>
      <w:r w:rsidR="006576E4" w:rsidRPr="00143B86">
        <w:t xml:space="preserve"> claire au cours des phases plus avancées </w:t>
      </w:r>
      <w:r w:rsidR="004F1493" w:rsidRPr="00143B86">
        <w:rPr>
          <w:noProof/>
        </w:rPr>
        <w:t>(Kuittinen</w:t>
      </w:r>
      <w:r w:rsidR="00B2539D">
        <w:rPr>
          <w:noProof/>
        </w:rPr>
        <w:t xml:space="preserve"> </w:t>
      </w:r>
      <w:r w:rsidR="00B2539D">
        <w:rPr>
          <w:noProof/>
        </w:rPr>
        <w:t xml:space="preserve">et </w:t>
      </w:r>
      <w:proofErr w:type="spellStart"/>
      <w:r w:rsidR="00B2539D">
        <w:t>H</w:t>
      </w:r>
      <w:r w:rsidR="00B2539D" w:rsidRPr="001B337C">
        <w:t>olopainen</w:t>
      </w:r>
      <w:proofErr w:type="spellEnd"/>
      <w:r w:rsidR="00B2539D">
        <w:t>,</w:t>
      </w:r>
      <w:r w:rsidR="004F1493" w:rsidRPr="00143B86">
        <w:rPr>
          <w:noProof/>
        </w:rPr>
        <w:t xml:space="preserve"> 2009)</w:t>
      </w:r>
      <w:r w:rsidR="006576E4" w:rsidRPr="00143B86">
        <w:t xml:space="preserve">. </w:t>
      </w:r>
      <w:r w:rsidR="00B06448" w:rsidRPr="00143B86">
        <w:t>Par</w:t>
      </w:r>
      <w:r w:rsidR="006576E4" w:rsidRPr="00143B86">
        <w:t xml:space="preserve"> exemple</w:t>
      </w:r>
      <w:r w:rsidR="00B06448" w:rsidRPr="00143B86">
        <w:t>,</w:t>
      </w:r>
      <w:r w:rsidR="006576E4" w:rsidRPr="00143B86">
        <w:t xml:space="preserve"> </w:t>
      </w:r>
      <w:r w:rsidR="00B06448" w:rsidRPr="00143B86">
        <w:t>en</w:t>
      </w:r>
      <w:r w:rsidR="006576E4" w:rsidRPr="00143B86">
        <w:t xml:space="preserve"> phase de préproduction, c</w:t>
      </w:r>
      <w:r w:rsidR="0081251B" w:rsidRPr="00143B86">
        <w:t>’</w:t>
      </w:r>
      <w:r w:rsidR="006576E4" w:rsidRPr="00143B86">
        <w:t>est-à-dire lorsque les premiers prototypes jouables et complexes sont développés au moyen des outils numériques de production</w:t>
      </w:r>
      <w:r w:rsidR="00E9765F" w:rsidRPr="00143B86">
        <w:t xml:space="preserve"> et en équipe multidisciplinaire </w:t>
      </w:r>
      <w:r w:rsidR="0081251B" w:rsidRPr="00143B86">
        <w:rPr>
          <w:noProof/>
        </w:rPr>
        <w:t>(O</w:t>
      </w:r>
      <w:r w:rsidR="00B2539D">
        <w:rPr>
          <w:noProof/>
        </w:rPr>
        <w:t>’</w:t>
      </w:r>
      <w:r w:rsidR="0081251B" w:rsidRPr="00143B86">
        <w:rPr>
          <w:noProof/>
        </w:rPr>
        <w:t>Donnell, 2014)</w:t>
      </w:r>
      <w:r w:rsidR="004F1493" w:rsidRPr="00143B86">
        <w:t xml:space="preserve">. </w:t>
      </w:r>
      <w:r w:rsidR="00B06448" w:rsidRPr="00143B86">
        <w:t xml:space="preserve">À cela s’ajoute </w:t>
      </w:r>
      <w:r w:rsidR="00E9765F" w:rsidRPr="00143B86">
        <w:t xml:space="preserve">la rationalisation de la production, </w:t>
      </w:r>
      <w:r w:rsidR="00B06448" w:rsidRPr="00143B86">
        <w:t xml:space="preserve">selon laquelle </w:t>
      </w:r>
      <w:r w:rsidR="00E9765F" w:rsidRPr="00143B86">
        <w:t xml:space="preserve">le designer de jeu occuperait un </w:t>
      </w:r>
      <w:r w:rsidR="00E9765F" w:rsidRPr="00143B86">
        <w:lastRenderedPageBreak/>
        <w:t>rôle important en début de projet, mais pas forcément par la suite, puisque ce serait plutôt l</w:t>
      </w:r>
      <w:r w:rsidR="0081251B" w:rsidRPr="00143B86">
        <w:t>’</w:t>
      </w:r>
      <w:r w:rsidR="00E9765F" w:rsidRPr="00143B86">
        <w:t>effort collectif de l</w:t>
      </w:r>
      <w:r w:rsidR="0081251B" w:rsidRPr="00143B86">
        <w:t>’</w:t>
      </w:r>
      <w:r w:rsidR="00E9765F" w:rsidRPr="00143B86">
        <w:t>ensemble de l</w:t>
      </w:r>
      <w:r w:rsidR="0081251B" w:rsidRPr="00143B86">
        <w:t>’</w:t>
      </w:r>
      <w:r w:rsidR="00E9765F" w:rsidRPr="00143B86">
        <w:t xml:space="preserve">équipe de développement </w:t>
      </w:r>
      <w:r w:rsidR="004F1493" w:rsidRPr="00143B86">
        <w:rPr>
          <w:noProof/>
        </w:rPr>
        <w:t>(Tschang, 2007)</w:t>
      </w:r>
      <w:r w:rsidR="004F1493" w:rsidRPr="00143B86">
        <w:t>.</w:t>
      </w:r>
    </w:p>
    <w:p w14:paraId="4A06B8EB" w14:textId="03FD8C18" w:rsidR="00913EEB" w:rsidRPr="00143B86" w:rsidRDefault="00913EEB" w:rsidP="00913EEB">
      <w:r w:rsidRPr="00143B86">
        <w:t xml:space="preserve">Les rôles et activités plus spécifiques des artistes </w:t>
      </w:r>
      <w:r w:rsidRPr="00913EEB">
        <w:t>œuvrant dans le développement vidéoludique</w:t>
      </w:r>
      <w:r>
        <w:t xml:space="preserve"> </w:t>
      </w:r>
      <w:r w:rsidRPr="00143B86">
        <w:t xml:space="preserve">émergent avec l’industrialisation et la complexification du développement de jeu vidéo à partir des années 1990, </w:t>
      </w:r>
      <w:r>
        <w:t>c’est-à-dire</w:t>
      </w:r>
      <w:r w:rsidRPr="00143B86">
        <w:t xml:space="preserve"> le moment où les exigences et budgets liés à l’art visuel dans les jeux ont considérablement augmenté </w:t>
      </w:r>
      <w:r w:rsidRPr="00143B86">
        <w:rPr>
          <w:noProof/>
        </w:rPr>
        <w:t>(Bethke, 2003; Tschang, 2007)</w:t>
      </w:r>
      <w:r w:rsidRPr="00143B86">
        <w:t xml:space="preserve">. </w:t>
      </w:r>
      <w:r>
        <w:t>Au</w:t>
      </w:r>
      <w:r w:rsidRPr="00143B86">
        <w:t xml:space="preserve"> début des années 2000, le département de l’art se composait de différents postes d’artiste pour englober tout un éventail d’habiletés techniques; </w:t>
      </w:r>
      <w:r w:rsidR="00323006">
        <w:t>en fonction</w:t>
      </w:r>
      <w:r w:rsidRPr="00143B86">
        <w:t xml:space="preserve"> de la grosseur des projets et des équipes, le nombre d’artistes variera et atteindra son maximum en phase de production </w:t>
      </w:r>
      <w:r w:rsidRPr="00143B86">
        <w:rPr>
          <w:noProof/>
        </w:rPr>
        <w:t>(Bethke, 2003)</w:t>
      </w:r>
      <w:r w:rsidRPr="00143B86">
        <w:t xml:space="preserve">. Au Québec, le comité sectoriel TECHNO Compétences </w:t>
      </w:r>
      <w:r w:rsidRPr="00143B86">
        <w:rPr>
          <w:noProof/>
        </w:rPr>
        <w:t>(2012)</w:t>
      </w:r>
      <w:r w:rsidRPr="00143B86">
        <w:t xml:space="preserve"> </w:t>
      </w:r>
      <w:r w:rsidR="00323006">
        <w:t>avise</w:t>
      </w:r>
      <w:r w:rsidRPr="00143B86">
        <w:t xml:space="preserve"> sur les tâches et savoirs attendus des artistes en industrie du jeu vidéo. L’expression « artiste 3D » est encore couramment utilisée sur la base des outils applicatifs 3D et/ou des contenus modélisés en 3D :</w:t>
      </w:r>
    </w:p>
    <w:p w14:paraId="7EF0E9CE" w14:textId="77777777" w:rsidR="00913EEB" w:rsidRPr="00143B86" w:rsidRDefault="00913EEB" w:rsidP="00913EEB">
      <w:pPr>
        <w:pStyle w:val="Citation"/>
      </w:pPr>
      <w:r w:rsidRPr="00143B86">
        <w:t>L’artiste 3D est responsable des étapes de conception et de la création des animations (personnages et décors par exemple). Il analyse les caractéristiques d’un projet pour produire un prototype. Son rôle est aussi d’appliquer les textures et les couleurs, de mettre en place les éclairages, et, dans certains cas, d’animer les éléments graphiques et d’effectuer la mise au point du rendu final de l’animation. L’artiste peut également créer des effets visuels numériques et procéder à la composition d’images (TECHNO</w:t>
      </w:r>
      <w:r>
        <w:t xml:space="preserve"> </w:t>
      </w:r>
      <w:r w:rsidRPr="00143B86">
        <w:t>Compétences, 2012).</w:t>
      </w:r>
    </w:p>
    <w:p w14:paraId="7B468D40" w14:textId="5648B369" w:rsidR="00913EEB" w:rsidRDefault="00323006" w:rsidP="00323006">
      <w:r>
        <w:t>À notre avis, l</w:t>
      </w:r>
      <w:r w:rsidR="00913EEB" w:rsidRPr="00143B86">
        <w:t>’étude ethnographique d</w:t>
      </w:r>
      <w:r w:rsidR="00913EEB">
        <w:t xml:space="preserve">e Casey </w:t>
      </w:r>
      <w:proofErr w:type="spellStart"/>
      <w:r w:rsidR="00913EEB" w:rsidRPr="00143B86">
        <w:t>O’Donnell</w:t>
      </w:r>
      <w:proofErr w:type="spellEnd"/>
      <w:r w:rsidR="00913EEB" w:rsidRPr="00143B86">
        <w:t xml:space="preserve"> </w:t>
      </w:r>
      <w:r w:rsidR="00913EEB" w:rsidRPr="00143B86">
        <w:rPr>
          <w:noProof/>
        </w:rPr>
        <w:t>(2014)</w:t>
      </w:r>
      <w:r w:rsidR="00913EEB" w:rsidRPr="00143B86">
        <w:t xml:space="preserve"> </w:t>
      </w:r>
      <w:r>
        <w:t>offre</w:t>
      </w:r>
      <w:r w:rsidR="00913EEB" w:rsidRPr="00143B86">
        <w:t xml:space="preserve"> jusqu’à maintenant la meilleure compréhension du travail des artistes</w:t>
      </w:r>
      <w:r w:rsidR="00913EEB">
        <w:t xml:space="preserve"> </w:t>
      </w:r>
      <w:r w:rsidR="00913EEB" w:rsidRPr="00143B86">
        <w:t xml:space="preserve">développeurs de jeu vidéo. Selon cette étude, </w:t>
      </w:r>
      <w:r w:rsidR="00913EEB">
        <w:t>les artistes</w:t>
      </w:r>
      <w:r w:rsidR="00913EEB" w:rsidRPr="00143B86">
        <w:t xml:space="preserve"> contribuent significativement aux processus de développement comme au produit final, alors qu’ils contribuent ultimement et dans une large mesure aux contenus que les joueurs voient à </w:t>
      </w:r>
      <w:r w:rsidR="00913EEB">
        <w:t>l’</w:t>
      </w:r>
      <w:r w:rsidR="00913EEB" w:rsidRPr="00143B86">
        <w:t>écran. En effet, les artistes participent aux systèmes sous-jacents les jeux développés, en créant des artéfacts visuels ou systèmes d’artéfacts</w:t>
      </w:r>
      <w:r w:rsidR="00913EEB" w:rsidRPr="00143B86">
        <w:rPr>
          <w:lang w:eastAsia="en-CA"/>
        </w:rPr>
        <w:t xml:space="preserve"> (</w:t>
      </w:r>
      <w:r w:rsidR="00913EEB" w:rsidRPr="00143B86">
        <w:t>par ex. personnages, environnements, animations, armatures, effets visuels/spéciaux, textures/rendus surfaciques, éclairages, etc.)</w:t>
      </w:r>
      <w:r w:rsidR="00913EEB">
        <w:t xml:space="preserve">. Ce </w:t>
      </w:r>
      <w:r w:rsidR="00913EEB" w:rsidRPr="00143B86">
        <w:t xml:space="preserve">travail requiert de savoir balancer des habiletés spécialisées artistiques et techniques. </w:t>
      </w:r>
      <w:r w:rsidR="00913EEB">
        <w:t xml:space="preserve">Également, ils doivent fréquemment </w:t>
      </w:r>
      <w:r w:rsidR="00913EEB" w:rsidRPr="00143B86">
        <w:t>interagir avec des experts de différents départements (par ex. design, programmation)</w:t>
      </w:r>
      <w:r w:rsidR="00913EEB">
        <w:t xml:space="preserve"> et </w:t>
      </w:r>
      <w:r w:rsidR="00913EEB" w:rsidRPr="00143B86">
        <w:t xml:space="preserve">être suffisamment familiers avec </w:t>
      </w:r>
      <w:r w:rsidR="00913EEB">
        <w:t>leurs</w:t>
      </w:r>
      <w:r w:rsidR="00913EEB" w:rsidRPr="00143B86">
        <w:t xml:space="preserve"> langages et savoirs. En cours de préproduction, les </w:t>
      </w:r>
      <w:r w:rsidR="00913EEB">
        <w:t xml:space="preserve">artistes les </w:t>
      </w:r>
      <w:r w:rsidR="00913EEB" w:rsidRPr="00143B86">
        <w:t>plus expérimentés incarn</w:t>
      </w:r>
      <w:r w:rsidR="00913EEB">
        <w:t>e</w:t>
      </w:r>
      <w:r w:rsidR="00913EEB" w:rsidRPr="00143B86">
        <w:t xml:space="preserve">nt </w:t>
      </w:r>
      <w:r w:rsidR="00913EEB">
        <w:t>les</w:t>
      </w:r>
      <w:r w:rsidR="00913EEB" w:rsidRPr="00143B86">
        <w:t xml:space="preserve"> « couteaux suisses » en participant à la conception de méthodes de travail, ainsi qu’à la création du « </w:t>
      </w:r>
      <w:r w:rsidR="00913EEB" w:rsidRPr="00143B86">
        <w:rPr>
          <w:i/>
        </w:rPr>
        <w:t>pipeline</w:t>
      </w:r>
      <w:r w:rsidR="00913EEB" w:rsidRPr="00143B86">
        <w:t xml:space="preserve"> » qu’un grand corps </w:t>
      </w:r>
      <w:r w:rsidR="00913EEB" w:rsidRPr="00143B86">
        <w:lastRenderedPageBreak/>
        <w:t>d’artistes suivr</w:t>
      </w:r>
      <w:r w:rsidR="00913EEB">
        <w:t>a</w:t>
      </w:r>
      <w:r w:rsidR="00913EEB" w:rsidRPr="00143B86">
        <w:t xml:space="preserve"> en phase subséquente de production. </w:t>
      </w:r>
      <w:r w:rsidR="00913EEB">
        <w:t>En préproduction, les artistes</w:t>
      </w:r>
      <w:r w:rsidR="00913EEB" w:rsidRPr="00143B86">
        <w:t xml:space="preserve"> font face à des défis importants et de l’incertitude, par exemple, lorsque les programmeurs n’ont pas encore bien défini comment les contenus visuels vont s’afficher ou s’intégrer dans le jeu.</w:t>
      </w:r>
    </w:p>
    <w:p w14:paraId="4975DF5C" w14:textId="1E910372" w:rsidR="00913EEB" w:rsidRPr="00143B86" w:rsidRDefault="00913EEB" w:rsidP="00913EEB">
      <w:r w:rsidRPr="00143B86">
        <w:t xml:space="preserve">Jusqu’à maintenant, </w:t>
      </w:r>
      <w:r w:rsidRPr="00913EEB">
        <w:t>les artistes œuvrant dans le développement vidéoludique demeurent sous-étudiés, en dehors de l’expertise</w:t>
      </w:r>
      <w:r w:rsidRPr="00143B86">
        <w:t xml:space="preserve"> technique, malgré leur contribution considérable aux contenus vus par les joueurs à leur écran </w:t>
      </w:r>
      <w:r w:rsidRPr="00143B86">
        <w:rPr>
          <w:noProof/>
        </w:rPr>
        <w:t>(</w:t>
      </w:r>
      <w:r w:rsidR="007D7CB2" w:rsidRPr="00143B86">
        <w:rPr>
          <w:noProof/>
        </w:rPr>
        <w:t>O</w:t>
      </w:r>
      <w:r w:rsidR="007D7CB2">
        <w:rPr>
          <w:noProof/>
        </w:rPr>
        <w:t>’</w:t>
      </w:r>
      <w:r w:rsidR="007D7CB2" w:rsidRPr="00143B86">
        <w:rPr>
          <w:noProof/>
        </w:rPr>
        <w:t>Donnell</w:t>
      </w:r>
      <w:r w:rsidRPr="00143B86">
        <w:rPr>
          <w:noProof/>
        </w:rPr>
        <w:t>, 2014)</w:t>
      </w:r>
      <w:r w:rsidRPr="00143B86">
        <w:t xml:space="preserve">. Ces artistes </w:t>
      </w:r>
      <w:r>
        <w:t>ont</w:t>
      </w:r>
      <w:r w:rsidRPr="00420025">
        <w:t xml:space="preserve"> connu</w:t>
      </w:r>
      <w:r w:rsidRPr="00143B86">
        <w:t xml:space="preserve"> bon nombre de nouveaux défis depuis les années 1990 (par ex. innovations technologiques, sophistication des produits, rationalisation de la production, augmentation de la taille des équipes, spécialisation des métiers) </w:t>
      </w:r>
      <w:r w:rsidRPr="00143B86">
        <w:rPr>
          <w:noProof/>
        </w:rPr>
        <w:t>(Tschang, 2007)</w:t>
      </w:r>
      <w:r w:rsidRPr="00143B86">
        <w:t xml:space="preserve">. Il </w:t>
      </w:r>
      <w:r>
        <w:t>devient</w:t>
      </w:r>
      <w:r w:rsidRPr="00143B86">
        <w:t xml:space="preserve"> pertinent de mieux comprendre leur pratique réelle, et ce, de manière riche, holistique et contextualisée, et par le fait même, de comprendre le caractère professionnel compétent au-delà de </w:t>
      </w:r>
      <w:r>
        <w:t>« </w:t>
      </w:r>
      <w:r w:rsidRPr="00143B86">
        <w:t>l’expertise technique</w:t>
      </w:r>
      <w:r>
        <w:t> »</w:t>
      </w:r>
      <w:r w:rsidRPr="00143B86">
        <w:t xml:space="preserve"> (c.-à-d. les savoir-faire, outils, artéfacts, méthodes et </w:t>
      </w:r>
      <w:r w:rsidRPr="00143B86">
        <w:rPr>
          <w:i/>
        </w:rPr>
        <w:t>pipelines</w:t>
      </w:r>
      <w:r w:rsidRPr="00143B86">
        <w:t>).</w:t>
      </w:r>
    </w:p>
    <w:p w14:paraId="6F82A894" w14:textId="0C59183C" w:rsidR="007C7DCE" w:rsidRPr="00143B86" w:rsidRDefault="000E27E4" w:rsidP="007C7DCE">
      <w:r w:rsidRPr="00143B86">
        <w:t xml:space="preserve">En lien avec le thème de ce numéro, cet article décrit le processus de design d’environnement </w:t>
      </w:r>
      <w:r w:rsidR="007C7DCE">
        <w:t xml:space="preserve">vidéoludique </w:t>
      </w:r>
      <w:r w:rsidR="008F6064">
        <w:t xml:space="preserve">mis en </w:t>
      </w:r>
      <w:r w:rsidR="007C7DCE">
        <w:t>œuvre</w:t>
      </w:r>
      <w:r w:rsidRPr="00143B86">
        <w:t xml:space="preserve"> par un artiste</w:t>
      </w:r>
      <w:r w:rsidR="008F6064">
        <w:t>-directeur</w:t>
      </w:r>
      <w:r w:rsidRPr="00143B86">
        <w:t xml:space="preserve"> chevronné</w:t>
      </w:r>
      <w:r w:rsidR="008F6064">
        <w:t xml:space="preserve">, </w:t>
      </w:r>
      <w:r w:rsidR="00A75E5B" w:rsidRPr="00143B86">
        <w:t>o</w:t>
      </w:r>
      <w:r w:rsidR="008F6064">
        <w:t>bservé</w:t>
      </w:r>
      <w:r w:rsidR="00A75E5B" w:rsidRPr="00143B86">
        <w:t xml:space="preserve"> en 2016 </w:t>
      </w:r>
      <w:r w:rsidR="00E86629">
        <w:t xml:space="preserve">pendant deux semaines dans un petit studio montréalais durant la </w:t>
      </w:r>
      <w:r w:rsidR="00A75E5B" w:rsidRPr="00143B86">
        <w:t>préproduction</w:t>
      </w:r>
      <w:r w:rsidR="00E86629">
        <w:t xml:space="preserve"> d’un jeu</w:t>
      </w:r>
      <w:r w:rsidR="00A75E5B" w:rsidRPr="00143B86">
        <w:t xml:space="preserve">. </w:t>
      </w:r>
      <w:r w:rsidRPr="00143B86">
        <w:t>Partant de l’idée proposée par</w:t>
      </w:r>
      <w:r w:rsidR="003368C3" w:rsidRPr="00143B86">
        <w:t xml:space="preserve"> </w:t>
      </w:r>
      <w:proofErr w:type="spellStart"/>
      <w:r w:rsidR="003368C3" w:rsidRPr="00143B86">
        <w:t>Schön</w:t>
      </w:r>
      <w:proofErr w:type="spellEnd"/>
      <w:r w:rsidR="003368C3" w:rsidRPr="00143B86">
        <w:t xml:space="preserve"> (1983)</w:t>
      </w:r>
      <w:r w:rsidR="008F6064">
        <w:t>,</w:t>
      </w:r>
      <w:r w:rsidR="003368C3" w:rsidRPr="00143B86">
        <w:t xml:space="preserve"> </w:t>
      </w:r>
      <w:r w:rsidRPr="00143B86">
        <w:t xml:space="preserve">à savoir </w:t>
      </w:r>
      <w:r w:rsidR="003368C3" w:rsidRPr="00143B86">
        <w:t>que toutes les pratiques professionnelles sont « </w:t>
      </w:r>
      <w:r w:rsidR="003368C3" w:rsidRPr="00143B86">
        <w:rPr>
          <w:i/>
        </w:rPr>
        <w:t>design-like</w:t>
      </w:r>
      <w:r w:rsidR="003368C3" w:rsidRPr="00143B86">
        <w:t> », c</w:t>
      </w:r>
      <w:r w:rsidR="0081251B" w:rsidRPr="00143B86">
        <w:t>’</w:t>
      </w:r>
      <w:r w:rsidR="003368C3" w:rsidRPr="00143B86">
        <w:t>est-à-dire semblables à celles des designers au sens large</w:t>
      </w:r>
      <w:r w:rsidRPr="00143B86">
        <w:t xml:space="preserve">, nous </w:t>
      </w:r>
      <w:r w:rsidR="007C7DCE">
        <w:t>décrivons le processus de design de sorte à en dégager</w:t>
      </w:r>
      <w:r w:rsidR="008F6064">
        <w:t xml:space="preserve"> </w:t>
      </w:r>
      <w:r w:rsidR="007C7DCE">
        <w:t>des</w:t>
      </w:r>
      <w:r w:rsidR="008F6064">
        <w:t xml:space="preserve"> </w:t>
      </w:r>
      <w:r w:rsidR="00A75E5B">
        <w:t>dispositions</w:t>
      </w:r>
      <w:r w:rsidR="003368C3" w:rsidRPr="00143B86">
        <w:t xml:space="preserve"> professionnelle</w:t>
      </w:r>
      <w:r w:rsidR="00A75E5B">
        <w:t>s</w:t>
      </w:r>
      <w:r w:rsidR="007C7DCE">
        <w:t xml:space="preserve"> clés. </w:t>
      </w:r>
      <w:r w:rsidR="00E02902" w:rsidRPr="00143B86">
        <w:t xml:space="preserve">En référence aux théories pragmatistes et constructivistes en design, notamment </w:t>
      </w:r>
      <w:proofErr w:type="spellStart"/>
      <w:r w:rsidR="00E02902" w:rsidRPr="00143B86">
        <w:t>Schön</w:t>
      </w:r>
      <w:proofErr w:type="spellEnd"/>
      <w:r w:rsidR="00E02902" w:rsidRPr="00143B86">
        <w:t xml:space="preserve"> </w:t>
      </w:r>
      <w:r w:rsidR="00E02902" w:rsidRPr="00143B86">
        <w:rPr>
          <w:noProof/>
        </w:rPr>
        <w:t>(1983)</w:t>
      </w:r>
      <w:r w:rsidR="00E02902" w:rsidRPr="00143B86">
        <w:t xml:space="preserve"> et </w:t>
      </w:r>
      <w:proofErr w:type="spellStart"/>
      <w:r w:rsidR="00E02902" w:rsidRPr="00143B86">
        <w:t>Bucciarelli</w:t>
      </w:r>
      <w:proofErr w:type="spellEnd"/>
      <w:r w:rsidR="00E02902" w:rsidRPr="00143B86">
        <w:t xml:space="preserve"> </w:t>
      </w:r>
      <w:r w:rsidR="00E02902" w:rsidRPr="00143B86">
        <w:rPr>
          <w:noProof/>
        </w:rPr>
        <w:t>(1994)</w:t>
      </w:r>
      <w:r w:rsidR="00E02902" w:rsidRPr="00143B86">
        <w:t xml:space="preserve">, nous définissons le processus de design de manière complexe, en abordant ses </w:t>
      </w:r>
      <w:r w:rsidR="00A75E5B">
        <w:t>aspects</w:t>
      </w:r>
      <w:r w:rsidR="00E02902" w:rsidRPr="00143B86">
        <w:t xml:space="preserve"> réflexif, situé, incarné et transactionnel. </w:t>
      </w:r>
      <w:r w:rsidR="007C7DCE">
        <w:t xml:space="preserve">Nous souhaitons </w:t>
      </w:r>
      <w:r w:rsidR="007C7DCE" w:rsidRPr="00143B86">
        <w:t>proposer une nouvelle manière de voir la pratique des « artistes-développeurs » de jeu vidéo (</w:t>
      </w:r>
      <w:r w:rsidR="00227EFD">
        <w:t>Hawey, 2021</w:t>
      </w:r>
      <w:r w:rsidR="007C7DCE" w:rsidRPr="00143B86">
        <w:t>)</w:t>
      </w:r>
      <w:r w:rsidR="007C7DCE">
        <w:t xml:space="preserve"> et contribuer à approfondir les connaissances sur la pratique de design/création d’environnement vidéoludique</w:t>
      </w:r>
      <w:r w:rsidR="007C7DCE" w:rsidRPr="00143B86">
        <w:t>.</w:t>
      </w:r>
    </w:p>
    <w:p w14:paraId="00B639F7" w14:textId="33514EA1" w:rsidR="005045BB" w:rsidRPr="006675BE" w:rsidRDefault="00AB09F3" w:rsidP="006675BE">
      <w:pPr>
        <w:ind w:firstLine="0"/>
        <w:rPr>
          <w:b/>
          <w:sz w:val="28"/>
          <w:u w:val="single"/>
        </w:rPr>
      </w:pPr>
      <w:r w:rsidRPr="006675BE">
        <w:rPr>
          <w:b/>
          <w:sz w:val="28"/>
          <w:u w:val="single"/>
        </w:rPr>
        <w:t>L</w:t>
      </w:r>
      <w:r w:rsidR="006675BE" w:rsidRPr="006675BE">
        <w:rPr>
          <w:b/>
          <w:sz w:val="28"/>
          <w:u w:val="single"/>
        </w:rPr>
        <w:t>e processus de design</w:t>
      </w:r>
    </w:p>
    <w:p w14:paraId="5168A443" w14:textId="69939951" w:rsidR="00353991" w:rsidRDefault="00AB09F3" w:rsidP="00E76324">
      <w:r w:rsidRPr="00143B86">
        <w:t>Cette section synthétise la perspective théorique servant à décrire et comprendre l</w:t>
      </w:r>
      <w:r w:rsidR="00F43ECF">
        <w:t xml:space="preserve">e processus </w:t>
      </w:r>
      <w:r w:rsidRPr="00143B86">
        <w:t>de design étudié dans les prochaines sections. Cette perspective repose sur</w:t>
      </w:r>
      <w:r w:rsidR="005A73FE" w:rsidRPr="00143B86">
        <w:t xml:space="preserve"> </w:t>
      </w:r>
      <w:r w:rsidRPr="00143B86">
        <w:t>les</w:t>
      </w:r>
      <w:r w:rsidR="005A73FE" w:rsidRPr="00143B86">
        <w:t xml:space="preserve"> théories pragmatistes et constructivistes en design</w:t>
      </w:r>
      <w:r w:rsidR="00F43ECF">
        <w:t xml:space="preserve"> qui </w:t>
      </w:r>
      <w:r w:rsidR="005A73FE" w:rsidRPr="00143B86">
        <w:t>s</w:t>
      </w:r>
      <w:r w:rsidR="0081251B" w:rsidRPr="00143B86">
        <w:t>’</w:t>
      </w:r>
      <w:r w:rsidR="005A73FE" w:rsidRPr="00143B86">
        <w:t>intéresse</w:t>
      </w:r>
      <w:r w:rsidR="00F43ECF">
        <w:t>nt</w:t>
      </w:r>
      <w:r w:rsidR="005A73FE" w:rsidRPr="00143B86">
        <w:t xml:space="preserve"> depuis presque 50 ans à étudier l</w:t>
      </w:r>
      <w:r w:rsidR="00F43ECF">
        <w:t>a pratique réflexive et située</w:t>
      </w:r>
      <w:r w:rsidR="005A73FE" w:rsidRPr="00143B86">
        <w:t xml:space="preserve"> des designers. À partir des années 1980, des chercheurs comme Cross </w:t>
      </w:r>
      <w:r w:rsidR="006A00A7" w:rsidRPr="00143B86">
        <w:rPr>
          <w:noProof/>
        </w:rPr>
        <w:lastRenderedPageBreak/>
        <w:t>(2011)</w:t>
      </w:r>
      <w:r w:rsidR="006A00A7" w:rsidRPr="00143B86">
        <w:t xml:space="preserve"> </w:t>
      </w:r>
      <w:r w:rsidR="005A73FE" w:rsidRPr="00143B86">
        <w:t xml:space="preserve">et </w:t>
      </w:r>
      <w:proofErr w:type="spellStart"/>
      <w:r w:rsidR="005A73FE" w:rsidRPr="00143B86">
        <w:t>Schön</w:t>
      </w:r>
      <w:proofErr w:type="spellEnd"/>
      <w:r w:rsidR="005A73FE" w:rsidRPr="00143B86">
        <w:t xml:space="preserve"> </w:t>
      </w:r>
      <w:r w:rsidR="006A00A7" w:rsidRPr="00143B86">
        <w:rPr>
          <w:noProof/>
        </w:rPr>
        <w:t>(1983)</w:t>
      </w:r>
      <w:r w:rsidR="006A00A7" w:rsidRPr="00143B86">
        <w:t xml:space="preserve"> </w:t>
      </w:r>
      <w:r w:rsidR="005A73FE" w:rsidRPr="00143B86">
        <w:t xml:space="preserve">vont </w:t>
      </w:r>
      <w:r w:rsidR="006A00A7" w:rsidRPr="00143B86">
        <w:t>définir</w:t>
      </w:r>
      <w:r w:rsidR="005A73FE" w:rsidRPr="00143B86">
        <w:t xml:space="preserve"> le processus de design </w:t>
      </w:r>
      <w:r w:rsidR="00353991">
        <w:t xml:space="preserve">en référence à une perspective pragmatiste, c’est-à-dire </w:t>
      </w:r>
      <w:r w:rsidR="005A73FE" w:rsidRPr="00143B86">
        <w:t>comme une enquête</w:t>
      </w:r>
      <w:r w:rsidR="00353991">
        <w:t xml:space="preserve"> </w:t>
      </w:r>
      <w:r w:rsidR="005A73FE" w:rsidRPr="00143B86">
        <w:t>réflexive</w:t>
      </w:r>
      <w:r w:rsidR="007B1556" w:rsidRPr="00143B86">
        <w:t xml:space="preserve">, </w:t>
      </w:r>
      <w:r w:rsidR="005A73FE" w:rsidRPr="00143B86">
        <w:t>située</w:t>
      </w:r>
      <w:r w:rsidR="007B1556" w:rsidRPr="00143B86">
        <w:t xml:space="preserve"> et incarnée</w:t>
      </w:r>
      <w:r w:rsidR="005A73FE" w:rsidRPr="00143B86">
        <w:t xml:space="preserve">. </w:t>
      </w:r>
    </w:p>
    <w:p w14:paraId="0D659C2D" w14:textId="36ACACF9" w:rsidR="0040063B" w:rsidRDefault="00D60C2C" w:rsidP="00353991">
      <w:r w:rsidRPr="00143B86">
        <w:t>Les</w:t>
      </w:r>
      <w:r w:rsidR="005A73FE" w:rsidRPr="00143B86">
        <w:t xml:space="preserve"> travaux influents de </w:t>
      </w:r>
      <w:proofErr w:type="spellStart"/>
      <w:r w:rsidR="005A73FE" w:rsidRPr="00143B86">
        <w:t>Schön</w:t>
      </w:r>
      <w:proofErr w:type="spellEnd"/>
      <w:r w:rsidR="005A73FE" w:rsidRPr="00143B86">
        <w:t xml:space="preserve"> (1983; </w:t>
      </w:r>
      <w:r w:rsidRPr="00143B86">
        <w:t>1992</w:t>
      </w:r>
      <w:r w:rsidR="005A73FE" w:rsidRPr="00143B86">
        <w:t xml:space="preserve">) </w:t>
      </w:r>
      <w:r w:rsidR="009E309E">
        <w:t xml:space="preserve">permettent </w:t>
      </w:r>
      <w:r w:rsidR="005A73FE" w:rsidRPr="00143B86">
        <w:t xml:space="preserve">de </w:t>
      </w:r>
      <w:r w:rsidRPr="00143B86">
        <w:t>voir</w:t>
      </w:r>
      <w:r w:rsidR="005A73FE" w:rsidRPr="00143B86">
        <w:t xml:space="preserve"> les designers comme des praticiens réflexifs</w:t>
      </w:r>
      <w:r w:rsidR="006A00A7">
        <w:t xml:space="preserve">, mais également, de voir </w:t>
      </w:r>
      <w:r w:rsidR="005A73FE">
        <w:t>la pratique de design comme un modèle pour les autres pratiques professionnelles</w:t>
      </w:r>
      <w:r w:rsidR="009E309E">
        <w:t xml:space="preserve"> (c.-à-d. « </w:t>
      </w:r>
      <w:r w:rsidR="005A73FE" w:rsidRPr="006A00A7">
        <w:rPr>
          <w:i/>
        </w:rPr>
        <w:t>design-like</w:t>
      </w:r>
      <w:r w:rsidR="005A73FE">
        <w:t> »</w:t>
      </w:r>
      <w:r w:rsidR="009E309E">
        <w:t>)</w:t>
      </w:r>
      <w:r w:rsidR="005A73FE">
        <w:t>.</w:t>
      </w:r>
      <w:r w:rsidR="007B1556">
        <w:t xml:space="preserve"> </w:t>
      </w:r>
      <w:proofErr w:type="spellStart"/>
      <w:r w:rsidR="007B1556">
        <w:t>Schön</w:t>
      </w:r>
      <w:proofErr w:type="spellEnd"/>
      <w:r w:rsidR="007B1556">
        <w:t xml:space="preserve"> </w:t>
      </w:r>
      <w:r w:rsidR="005E4474">
        <w:t>décri</w:t>
      </w:r>
      <w:r w:rsidR="00353991">
        <w:t>t</w:t>
      </w:r>
      <w:r w:rsidR="005E4474">
        <w:t xml:space="preserve"> l</w:t>
      </w:r>
      <w:r w:rsidR="0081251B">
        <w:t>’</w:t>
      </w:r>
      <w:r w:rsidR="005E4474">
        <w:t>agir professionnel en</w:t>
      </w:r>
      <w:r>
        <w:t xml:space="preserve"> </w:t>
      </w:r>
      <w:r w:rsidR="007B1556">
        <w:t>s</w:t>
      </w:r>
      <w:r w:rsidR="0081251B">
        <w:t>’</w:t>
      </w:r>
      <w:r w:rsidR="007B1556">
        <w:t>éloign</w:t>
      </w:r>
      <w:r w:rsidR="005E4474">
        <w:t>ant</w:t>
      </w:r>
      <w:r w:rsidR="007B1556">
        <w:t xml:space="preserve"> de la « rationalité </w:t>
      </w:r>
      <w:r w:rsidR="007B1556" w:rsidRPr="005E4474">
        <w:t xml:space="preserve">technique » pour plutôt tendre vers la « conversation réflexive avec les matériaux </w:t>
      </w:r>
      <w:r w:rsidR="005E4474">
        <w:t>d</w:t>
      </w:r>
      <w:r w:rsidR="0081251B">
        <w:t>’</w:t>
      </w:r>
      <w:r w:rsidR="005E4474">
        <w:t>une</w:t>
      </w:r>
      <w:r w:rsidR="007B1556" w:rsidRPr="005E4474">
        <w:t xml:space="preserve"> situation »</w:t>
      </w:r>
      <w:r w:rsidRPr="005E4474">
        <w:t>.</w:t>
      </w:r>
      <w:r>
        <w:t xml:space="preserve"> </w:t>
      </w:r>
      <w:r w:rsidR="00FC32F4">
        <w:t xml:space="preserve">Cette conception écarte le concept rationaliste de « problème » ainsi que la vision instrumentaliste du processus de « problème-solution » </w:t>
      </w:r>
      <w:r w:rsidR="0040063B">
        <w:t>et adopte</w:t>
      </w:r>
      <w:r w:rsidR="00FC32F4">
        <w:t xml:space="preserve"> plutôt le concept pragmatique et phénoménologique de « situation ». </w:t>
      </w:r>
      <w:r w:rsidR="005E4474">
        <w:t>Ce</w:t>
      </w:r>
      <w:r w:rsidR="00FC32F4">
        <w:t xml:space="preserve"> qui caractérise l</w:t>
      </w:r>
      <w:r w:rsidR="0081251B">
        <w:t>’</w:t>
      </w:r>
      <w:r w:rsidR="00FC32F4">
        <w:t>agir des professionnels en contexte réel, c</w:t>
      </w:r>
      <w:r w:rsidR="0081251B">
        <w:t>’</w:t>
      </w:r>
      <w:r w:rsidR="00FC32F4">
        <w:t xml:space="preserve">est de vouloir </w:t>
      </w:r>
      <w:r w:rsidR="00227E0F">
        <w:t>agir de manière pertinente en voulant traiter,</w:t>
      </w:r>
      <w:r w:rsidR="00FC32F4">
        <w:t xml:space="preserve"> clarifier et transformer </w:t>
      </w:r>
      <w:r w:rsidR="00227E0F">
        <w:t>une</w:t>
      </w:r>
      <w:r w:rsidR="00FC32F4">
        <w:t xml:space="preserve"> situation problématique </w:t>
      </w:r>
      <w:r w:rsidR="005D7FDA">
        <w:t>caractérisée</w:t>
      </w:r>
      <w:r w:rsidR="00FC32F4">
        <w:t xml:space="preserve"> par la complexité (par ex. incertitude, singularité) et/ou</w:t>
      </w:r>
      <w:r w:rsidR="005D7FDA">
        <w:t xml:space="preserve"> suscitant</w:t>
      </w:r>
      <w:r w:rsidR="00FC32F4">
        <w:t xml:space="preserve"> </w:t>
      </w:r>
      <w:r w:rsidR="005D7FDA">
        <w:t>un état</w:t>
      </w:r>
      <w:r w:rsidR="00FC32F4">
        <w:t xml:space="preserve"> ressenti (par ex. </w:t>
      </w:r>
      <w:r w:rsidR="005D7FDA">
        <w:t xml:space="preserve">besoin, doute, </w:t>
      </w:r>
      <w:r w:rsidR="00FC32F4">
        <w:t>confusion).</w:t>
      </w:r>
      <w:r w:rsidR="00353991">
        <w:t xml:space="preserve"> </w:t>
      </w:r>
      <w:proofErr w:type="spellStart"/>
      <w:r w:rsidR="00FC32F4">
        <w:t>Schön</w:t>
      </w:r>
      <w:proofErr w:type="spellEnd"/>
      <w:r w:rsidR="005E4474">
        <w:t xml:space="preserve"> soutien</w:t>
      </w:r>
      <w:r w:rsidR="0040063B">
        <w:t>t</w:t>
      </w:r>
      <w:r w:rsidR="005E4474">
        <w:t xml:space="preserve"> que</w:t>
      </w:r>
      <w:r w:rsidR="00FC32F4">
        <w:t xml:space="preserve"> les designers doivent d</w:t>
      </w:r>
      <w:r w:rsidR="0081251B">
        <w:t>’</w:t>
      </w:r>
      <w:r w:rsidR="00FC32F4">
        <w:t>abord se faire une compréhension initiale d</w:t>
      </w:r>
      <w:r w:rsidR="0081251B">
        <w:t>’</w:t>
      </w:r>
      <w:r w:rsidR="00FC32F4">
        <w:t xml:space="preserve">une situation problématique, </w:t>
      </w:r>
      <w:r w:rsidR="00602D7A">
        <w:t>c’est-à-dire la</w:t>
      </w:r>
      <w:r w:rsidR="00FC32F4">
        <w:t xml:space="preserve"> « cadr</w:t>
      </w:r>
      <w:r w:rsidR="00602D7A">
        <w:t>er</w:t>
      </w:r>
      <w:r w:rsidR="00FC32F4">
        <w:t xml:space="preserve"> » </w:t>
      </w:r>
      <w:r w:rsidR="00602D7A">
        <w:t>pour</w:t>
      </w:r>
      <w:r w:rsidR="00FC32F4">
        <w:t xml:space="preserve"> en dégager un problème à résoudre</w:t>
      </w:r>
      <w:r w:rsidR="00353991">
        <w:t>. Le (re)cadrage de cette situation permet d’expérimenter une solution sur mesure potentielle et d’en évaluer les effets ou résultats qui mèneraient à sa résolution ou à un cadrage subséquent.</w:t>
      </w:r>
    </w:p>
    <w:p w14:paraId="7C7515D8" w14:textId="329E66AB" w:rsidR="000320FF" w:rsidRDefault="005E4474" w:rsidP="005E4474">
      <w:r>
        <w:t>En</w:t>
      </w:r>
      <w:r w:rsidR="00D60C2C">
        <w:t xml:space="preserve"> design architectur</w:t>
      </w:r>
      <w:r>
        <w:t>al</w:t>
      </w:r>
      <w:r w:rsidR="00D60C2C">
        <w:t xml:space="preserve"> </w:t>
      </w:r>
      <w:r w:rsidR="00D60C2C">
        <w:rPr>
          <w:noProof/>
        </w:rPr>
        <w:t>(Schön, 1992)</w:t>
      </w:r>
      <w:r>
        <w:t xml:space="preserve">, </w:t>
      </w:r>
      <w:r w:rsidR="00FC32F4">
        <w:t>la</w:t>
      </w:r>
      <w:r w:rsidR="00FC32F4" w:rsidRPr="007B1556">
        <w:t xml:space="preserve"> situation problématique </w:t>
      </w:r>
      <w:r w:rsidR="00FC32F4">
        <w:t xml:space="preserve">est </w:t>
      </w:r>
      <w:r w:rsidR="00BA6B93">
        <w:t>foncièrement</w:t>
      </w:r>
      <w:r w:rsidR="00BA6B93" w:rsidRPr="000F4C9E">
        <w:t xml:space="preserve"> </w:t>
      </w:r>
      <w:r w:rsidR="00BA6B93">
        <w:t>matérielle</w:t>
      </w:r>
      <w:r w:rsidR="00BA6B93" w:rsidRPr="000F4C9E">
        <w:t xml:space="preserve"> et </w:t>
      </w:r>
      <w:r w:rsidR="00BA6B93">
        <w:t>appréhendable :</w:t>
      </w:r>
      <w:r w:rsidR="00BA6B93" w:rsidRPr="000F4C9E">
        <w:t xml:space="preserve"> les </w:t>
      </w:r>
      <w:r w:rsidR="00BA6B93">
        <w:t>« </w:t>
      </w:r>
      <w:r w:rsidR="00BA6B93" w:rsidRPr="00035E31">
        <w:t>matériaux</w:t>
      </w:r>
      <w:r w:rsidR="00BA6B93">
        <w:t> »</w:t>
      </w:r>
      <w:r w:rsidR="00BA6B93" w:rsidRPr="000F4C9E">
        <w:t xml:space="preserve"> </w:t>
      </w:r>
      <w:r w:rsidR="00BA6B93">
        <w:t xml:space="preserve">de cette situation </w:t>
      </w:r>
      <w:r w:rsidR="00BA6B93" w:rsidRPr="000F4C9E">
        <w:t>peuvent être de nature technique</w:t>
      </w:r>
      <w:r w:rsidR="00BA6B93">
        <w:t xml:space="preserve">, (par ex. tablette de </w:t>
      </w:r>
      <w:proofErr w:type="spellStart"/>
      <w:r w:rsidR="00BA6B93" w:rsidRPr="000F4C9E">
        <w:rPr>
          <w:i/>
        </w:rPr>
        <w:t>sketching</w:t>
      </w:r>
      <w:proofErr w:type="spellEnd"/>
      <w:r w:rsidR="00BA6B93">
        <w:t>) ;</w:t>
      </w:r>
      <w:r w:rsidR="00BA6B93" w:rsidRPr="000F4C9E">
        <w:t xml:space="preserve"> théorique</w:t>
      </w:r>
      <w:r w:rsidR="00BA6B93">
        <w:t xml:space="preserve"> (par ex. concept, principe) ; </w:t>
      </w:r>
      <w:r w:rsidR="00BA6B93" w:rsidRPr="000F4C9E">
        <w:t>sociale</w:t>
      </w:r>
      <w:r w:rsidR="00BA6B93">
        <w:t xml:space="preserve"> (par ex. collègue, usager, institution)</w:t>
      </w:r>
      <w:r w:rsidR="00BA6B93" w:rsidRPr="000F4C9E">
        <w:t>.</w:t>
      </w:r>
      <w:r w:rsidR="00BA6B93">
        <w:t xml:space="preserve"> Le processus de design consiste alors à (re)construire les objets, leurs éléments et leurs relations, en rapport à un but déterminé ou à déterminer. Le</w:t>
      </w:r>
      <w:r w:rsidR="00FC32F4">
        <w:t>s</w:t>
      </w:r>
      <w:r w:rsidR="00BA6B93">
        <w:t xml:space="preserve"> designer</w:t>
      </w:r>
      <w:r w:rsidR="00FC32F4">
        <w:t xml:space="preserve">s veulent </w:t>
      </w:r>
      <w:r w:rsidR="00BA6B93">
        <w:t xml:space="preserve">chemin faisant évaluer et apprécier un artéfact expérimenté avec son médium (par ex. dessin) et le langage de design lié à </w:t>
      </w:r>
      <w:r w:rsidR="00FC32F4">
        <w:t>leur</w:t>
      </w:r>
      <w:r w:rsidR="00BA6B93">
        <w:t xml:space="preserve"> domaine.</w:t>
      </w:r>
      <w:r w:rsidR="00FC32F4">
        <w:t xml:space="preserve"> Au cours du</w:t>
      </w:r>
      <w:r w:rsidR="00BA6B93">
        <w:t xml:space="preserve"> processus de design, </w:t>
      </w:r>
      <w:r w:rsidR="007B1556" w:rsidRPr="00573C92">
        <w:t xml:space="preserve">les designers </w:t>
      </w:r>
      <w:r w:rsidR="00BA6B93">
        <w:t>se</w:t>
      </w:r>
      <w:r w:rsidR="007B1556" w:rsidRPr="00573C92">
        <w:t xml:space="preserve"> réf</w:t>
      </w:r>
      <w:r w:rsidR="00BA6B93">
        <w:t>èrent</w:t>
      </w:r>
      <w:r w:rsidR="007B1556" w:rsidRPr="00573C92">
        <w:t xml:space="preserve"> à l</w:t>
      </w:r>
      <w:r w:rsidR="007B1556">
        <w:t>eur « </w:t>
      </w:r>
      <w:r w:rsidR="007B1556" w:rsidRPr="00035E31">
        <w:t>répertoire</w:t>
      </w:r>
      <w:r w:rsidR="007B1556">
        <w:t xml:space="preserve"> » pour chercher le familier, un sens partiel ou une solution sur mesure. </w:t>
      </w:r>
      <w:r w:rsidR="007B1556" w:rsidRPr="00573C92">
        <w:t xml:space="preserve">Ils </w:t>
      </w:r>
      <w:r w:rsidR="00FC32F4">
        <w:t>se</w:t>
      </w:r>
      <w:r w:rsidR="00FC32F4" w:rsidRPr="00573C92">
        <w:t xml:space="preserve"> </w:t>
      </w:r>
      <w:r w:rsidR="00FC32F4" w:rsidRPr="00035E31">
        <w:t>réfèrent aussi</w:t>
      </w:r>
      <w:r w:rsidR="007B1556" w:rsidRPr="00035E31">
        <w:t xml:space="preserve"> à leur « système appréciatif » pour évaluer des résultats ou effets surprenants à partir</w:t>
      </w:r>
      <w:r w:rsidR="007B1556">
        <w:t xml:space="preserve"> de leurs goûts, croyances et valeurs.</w:t>
      </w:r>
    </w:p>
    <w:p w14:paraId="1151515A" w14:textId="11ABF201" w:rsidR="00227521" w:rsidRDefault="00353991" w:rsidP="00227521">
      <w:r>
        <w:t>Selon la</w:t>
      </w:r>
      <w:r w:rsidR="00227521">
        <w:t xml:space="preserve"> perspective constructiviste </w:t>
      </w:r>
      <w:r w:rsidR="00241535">
        <w:t xml:space="preserve">et </w:t>
      </w:r>
      <w:r w:rsidR="004E37DA">
        <w:t>ethnographique</w:t>
      </w:r>
      <w:r w:rsidR="00241535">
        <w:t xml:space="preserve"> de</w:t>
      </w:r>
      <w:r w:rsidR="00227521">
        <w:t xml:space="preserve"> </w:t>
      </w:r>
      <w:proofErr w:type="spellStart"/>
      <w:r w:rsidR="00227521">
        <w:t>Bucciarel</w:t>
      </w:r>
      <w:r w:rsidR="00160EB8">
        <w:t>l</w:t>
      </w:r>
      <w:r w:rsidR="00227521">
        <w:t>i</w:t>
      </w:r>
      <w:proofErr w:type="spellEnd"/>
      <w:r w:rsidR="00227521" w:rsidRPr="00227521">
        <w:t xml:space="preserve"> </w:t>
      </w:r>
      <w:r w:rsidR="00227521">
        <w:rPr>
          <w:noProof/>
        </w:rPr>
        <w:t>(1994)</w:t>
      </w:r>
      <w:r>
        <w:t>, le processus de design est situé, mais surtout</w:t>
      </w:r>
      <w:r w:rsidR="00227521">
        <w:t xml:space="preserve"> socialement construit :</w:t>
      </w:r>
    </w:p>
    <w:p w14:paraId="3088151D" w14:textId="63E30575" w:rsidR="00227521" w:rsidRPr="00227521" w:rsidRDefault="00227521" w:rsidP="00241535">
      <w:pPr>
        <w:pStyle w:val="Citation"/>
        <w:rPr>
          <w:lang w:val="en-CA"/>
        </w:rPr>
      </w:pPr>
      <w:r w:rsidRPr="00225346">
        <w:rPr>
          <w:i/>
          <w:lang w:val="en-CA"/>
        </w:rPr>
        <w:lastRenderedPageBreak/>
        <w:t>The process of designing is a process of achieving consensus among participants with different “interests” in the design, and that those different interests are not reconcilable in object-world terms [...] The process is necessarily social and requires the participants to negotiate their differences and construct meaning through direct, and preferably face-to-face exchange</w:t>
      </w:r>
      <w:r w:rsidRPr="00225346">
        <w:rPr>
          <w:lang w:val="en-CA"/>
        </w:rPr>
        <w:t xml:space="preserve"> (</w:t>
      </w:r>
      <w:proofErr w:type="spellStart"/>
      <w:r w:rsidRPr="00225346">
        <w:rPr>
          <w:lang w:val="en-CA"/>
        </w:rPr>
        <w:t>Bucciarelli</w:t>
      </w:r>
      <w:proofErr w:type="spellEnd"/>
      <w:r w:rsidRPr="00225346">
        <w:rPr>
          <w:lang w:val="en-CA"/>
        </w:rPr>
        <w:t>, 1994, p. 159).</w:t>
      </w:r>
    </w:p>
    <w:p w14:paraId="5A3C4A17" w14:textId="478A7A1B" w:rsidR="00370ECB" w:rsidRPr="002B66BD" w:rsidRDefault="002B66BD" w:rsidP="00B32B94">
      <w:pPr>
        <w:ind w:firstLine="567"/>
      </w:pPr>
      <w:r>
        <w:t xml:space="preserve">Selon </w:t>
      </w:r>
      <w:r w:rsidR="00E76324">
        <w:t>cette</w:t>
      </w:r>
      <w:r>
        <w:t xml:space="preserve"> conception, une équipe</w:t>
      </w:r>
      <w:r w:rsidR="00241535">
        <w:t xml:space="preserve"> (ou projet)</w:t>
      </w:r>
      <w:r>
        <w:t xml:space="preserve"> multidisciplinaire de design </w:t>
      </w:r>
      <w:r w:rsidR="004E37DA">
        <w:t xml:space="preserve">en contexte réel </w:t>
      </w:r>
      <w:r w:rsidR="00B32B94">
        <w:t>se compose d’</w:t>
      </w:r>
      <w:r>
        <w:t xml:space="preserve">experts ayant leurs propres intérêts et cadre de référence pour comprendre un objet/artéfact et son processus de développement. </w:t>
      </w:r>
      <w:r w:rsidR="0048547B">
        <w:t>C</w:t>
      </w:r>
      <w:r>
        <w:t>haque membre se réfère</w:t>
      </w:r>
      <w:r w:rsidR="00241535">
        <w:t xml:space="preserve"> alors</w:t>
      </w:r>
      <w:r>
        <w:t xml:space="preserve"> à</w:t>
      </w:r>
      <w:r w:rsidR="0048547B">
        <w:t xml:space="preserve"> </w:t>
      </w:r>
      <w:r w:rsidR="00B32B94">
        <w:t>un</w:t>
      </w:r>
      <w:r w:rsidR="0048547B">
        <w:t xml:space="preserve"> « </w:t>
      </w:r>
      <w:proofErr w:type="spellStart"/>
      <w:r w:rsidR="0048547B" w:rsidRPr="0048547B">
        <w:rPr>
          <w:i/>
        </w:rPr>
        <w:t>object</w:t>
      </w:r>
      <w:proofErr w:type="spellEnd"/>
      <w:r w:rsidR="0048547B" w:rsidRPr="0048547B">
        <w:rPr>
          <w:i/>
        </w:rPr>
        <w:t xml:space="preserve"> world</w:t>
      </w:r>
      <w:r w:rsidR="0048547B">
        <w:t> », c</w:t>
      </w:r>
      <w:r w:rsidR="0081251B">
        <w:t>’</w:t>
      </w:r>
      <w:r w:rsidR="0048547B">
        <w:t>est-à-dire</w:t>
      </w:r>
      <w:r>
        <w:t xml:space="preserve"> </w:t>
      </w:r>
      <w:r w:rsidR="00B32B94">
        <w:t>des</w:t>
      </w:r>
      <w:r>
        <w:t xml:space="preserve"> modes habituels de représentation, actions et appréciation, </w:t>
      </w:r>
      <w:r w:rsidR="00B32B94">
        <w:t>qui dépendent</w:t>
      </w:r>
      <w:r>
        <w:t xml:space="preserve"> de </w:t>
      </w:r>
      <w:r w:rsidR="00B32B94">
        <w:t>l’</w:t>
      </w:r>
      <w:r>
        <w:t xml:space="preserve">expertise technique, </w:t>
      </w:r>
      <w:r w:rsidR="00B32B94">
        <w:t xml:space="preserve">mais aussi </w:t>
      </w:r>
      <w:r w:rsidR="004E37DA">
        <w:t>de</w:t>
      </w:r>
      <w:r>
        <w:t xml:space="preserve"> règles implicites, croyances et valeurs. Alors que ces modes habituels englobent des spécialisations, jargons, symboles, références, modèles mentaux, instruments et sensibilités particulières, ils entrecoupent les concepts </w:t>
      </w:r>
      <w:proofErr w:type="spellStart"/>
      <w:r w:rsidR="00E76324">
        <w:t>schöniens</w:t>
      </w:r>
      <w:proofErr w:type="spellEnd"/>
      <w:r>
        <w:t xml:space="preserve"> de cadre, répertoire et système appréciatif, auxquels les professionnels se réfèrent pour agir efficacement dans des situations. </w:t>
      </w:r>
      <w:r w:rsidR="0048547B">
        <w:t xml:space="preserve">Autant </w:t>
      </w:r>
      <w:r w:rsidR="00E76324">
        <w:t>pour</w:t>
      </w:r>
      <w:r w:rsidR="0048547B">
        <w:t xml:space="preserve"> </w:t>
      </w:r>
      <w:proofErr w:type="spellStart"/>
      <w:r w:rsidR="0048547B">
        <w:t>Schön</w:t>
      </w:r>
      <w:proofErr w:type="spellEnd"/>
      <w:r w:rsidR="0048547B">
        <w:t xml:space="preserve"> que </w:t>
      </w:r>
      <w:proofErr w:type="spellStart"/>
      <w:r w:rsidR="0048547B">
        <w:t>Bucciarelli</w:t>
      </w:r>
      <w:proofErr w:type="spellEnd"/>
      <w:r w:rsidR="0048547B">
        <w:t xml:space="preserve">, il est important de saisir </w:t>
      </w:r>
      <w:r w:rsidR="00E76324">
        <w:t>l’aspect transactionnel</w:t>
      </w:r>
      <w:r w:rsidR="0048547B">
        <w:t xml:space="preserve"> du processus de design</w:t>
      </w:r>
      <w:r>
        <w:t>, c</w:t>
      </w:r>
      <w:r w:rsidR="0081251B">
        <w:t>’</w:t>
      </w:r>
      <w:r>
        <w:t xml:space="preserve">est-à-dire la réciprocité et la circularité entre un designer et </w:t>
      </w:r>
      <w:r w:rsidR="0048547B">
        <w:t>l</w:t>
      </w:r>
      <w:r w:rsidR="0081251B">
        <w:t>’</w:t>
      </w:r>
      <w:r>
        <w:t>environnement social, culturel et technologique sur lequel celui-ci souhaite agir. Cela pointe vers l</w:t>
      </w:r>
      <w:r w:rsidR="0081251B">
        <w:t>’</w:t>
      </w:r>
      <w:r>
        <w:t>importance de bien saisir le contexte (par ex. social, culturel, organisationnel, technologique) dans lequel le processus de design s</w:t>
      </w:r>
      <w:r w:rsidR="0081251B">
        <w:t>’</w:t>
      </w:r>
      <w:r>
        <w:t>opère, si l</w:t>
      </w:r>
      <w:r w:rsidR="0081251B">
        <w:t>’</w:t>
      </w:r>
      <w:r>
        <w:t>on souhaite bien le comprendre.</w:t>
      </w:r>
    </w:p>
    <w:p w14:paraId="261C8600" w14:textId="5DBD439B" w:rsidR="00A34912" w:rsidRDefault="00270BD1" w:rsidP="006675BE">
      <w:r>
        <w:t>Finalement</w:t>
      </w:r>
      <w:r w:rsidR="00F200A0" w:rsidRPr="00E57026">
        <w:t xml:space="preserve">, </w:t>
      </w:r>
      <w:r w:rsidR="00F200A0">
        <w:rPr>
          <w:noProof/>
        </w:rPr>
        <w:t xml:space="preserve">Nelson et Stolterman (2012) </w:t>
      </w:r>
      <w:r w:rsidR="0048547B">
        <w:t xml:space="preserve">ont argumenté </w:t>
      </w:r>
      <w:r>
        <w:t xml:space="preserve">plus récemment </w:t>
      </w:r>
      <w:r w:rsidR="0048547B">
        <w:t>en faveur d</w:t>
      </w:r>
      <w:r w:rsidR="0081251B">
        <w:t>’</w:t>
      </w:r>
      <w:r w:rsidR="0048547B">
        <w:t>un modèle du « designer réfléchi »</w:t>
      </w:r>
      <w:r w:rsidR="00E8302C">
        <w:t xml:space="preserve"> (trad. libre de l’auteur)</w:t>
      </w:r>
      <w:r w:rsidR="0048547B">
        <w:t>, c</w:t>
      </w:r>
      <w:r w:rsidR="0081251B">
        <w:t>’</w:t>
      </w:r>
      <w:r w:rsidR="0048547B">
        <w:t xml:space="preserve">est-à-dire centré sur la réflexivité, les considérations éthiques et le contexte de pratique. </w:t>
      </w:r>
      <w:r>
        <w:t>Ces</w:t>
      </w:r>
      <w:r w:rsidR="00255BC1">
        <w:t xml:space="preserve"> auteurs se sont particulièrement intéressés aux pratiques professionnelles de design contemporaines et émergentes, </w:t>
      </w:r>
      <w:r>
        <w:t>comme</w:t>
      </w:r>
      <w:r w:rsidR="00255BC1">
        <w:t xml:space="preserve"> le design d</w:t>
      </w:r>
      <w:r w:rsidR="0081251B">
        <w:t>’</w:t>
      </w:r>
      <w:r w:rsidR="00255BC1">
        <w:t xml:space="preserve">interaction avec des technologies. Inspiré </w:t>
      </w:r>
      <w:r>
        <w:t>des</w:t>
      </w:r>
      <w:r w:rsidR="0048547B">
        <w:t xml:space="preserve"> idées de </w:t>
      </w:r>
      <w:proofErr w:type="spellStart"/>
      <w:r w:rsidR="0048547B">
        <w:t>Schön</w:t>
      </w:r>
      <w:proofErr w:type="spellEnd"/>
      <w:r w:rsidR="0048547B">
        <w:t xml:space="preserve"> et autres, </w:t>
      </w:r>
      <w:r w:rsidR="00255BC1">
        <w:rPr>
          <w:noProof/>
        </w:rPr>
        <w:t xml:space="preserve">leur </w:t>
      </w:r>
      <w:r w:rsidR="00351460">
        <w:t xml:space="preserve">modèle </w:t>
      </w:r>
      <w:r w:rsidR="00255BC1">
        <w:t>s</w:t>
      </w:r>
      <w:r w:rsidR="0081251B">
        <w:t>’</w:t>
      </w:r>
      <w:r w:rsidR="00255BC1">
        <w:t>appuie sur</w:t>
      </w:r>
      <w:r w:rsidR="00351460">
        <w:t xml:space="preserve"> la pratique </w:t>
      </w:r>
      <w:r w:rsidR="00225346">
        <w:t>réflexive</w:t>
      </w:r>
      <w:r w:rsidR="00351460">
        <w:t xml:space="preserve"> </w:t>
      </w:r>
      <w:r w:rsidR="00225346">
        <w:t xml:space="preserve">guidée par </w:t>
      </w:r>
      <w:r w:rsidR="00351460">
        <w:t>l</w:t>
      </w:r>
      <w:r w:rsidR="0081251B">
        <w:t>’</w:t>
      </w:r>
      <w:r w:rsidR="00225346">
        <w:t>éthique centrée sur l</w:t>
      </w:r>
      <w:r w:rsidR="0081251B">
        <w:t>’</w:t>
      </w:r>
      <w:r w:rsidR="00225346">
        <w:t>être humain (par ex. les usagers, collègues, clients).</w:t>
      </w:r>
      <w:r w:rsidR="00351460">
        <w:t xml:space="preserve"> </w:t>
      </w:r>
      <w:r w:rsidR="00225346">
        <w:t xml:space="preserve">À ce moment, </w:t>
      </w:r>
      <w:r w:rsidR="00351460">
        <w:t xml:space="preserve">le processus réflexif </w:t>
      </w:r>
      <w:r w:rsidR="00D060C5">
        <w:t>des designers entrecroise</w:t>
      </w:r>
      <w:r w:rsidR="00351460">
        <w:t>ra</w:t>
      </w:r>
      <w:r w:rsidR="00212AE0">
        <w:t xml:space="preserve"> </w:t>
      </w:r>
      <w:r w:rsidR="00351460">
        <w:t>par exemple une</w:t>
      </w:r>
      <w:r w:rsidR="00D060C5">
        <w:t xml:space="preserve"> pensée </w:t>
      </w:r>
      <w:r w:rsidR="00351460">
        <w:t xml:space="preserve">complexe, </w:t>
      </w:r>
      <w:r w:rsidR="00D060C5">
        <w:t xml:space="preserve">systémique </w:t>
      </w:r>
      <w:r w:rsidR="00351460">
        <w:t>et reposant sur l</w:t>
      </w:r>
      <w:r w:rsidR="0081251B">
        <w:t>’</w:t>
      </w:r>
      <w:r w:rsidR="00351460">
        <w:t>art de poser des</w:t>
      </w:r>
      <w:r w:rsidR="00D060C5">
        <w:t xml:space="preserve"> bon</w:t>
      </w:r>
      <w:r w:rsidR="00351460">
        <w:t>s</w:t>
      </w:r>
      <w:r w:rsidR="00D060C5">
        <w:t xml:space="preserve"> jugement</w:t>
      </w:r>
      <w:r w:rsidR="00351460">
        <w:t xml:space="preserve">s et de se porter responsable de chacune de ses actions et leurs conséquences possibles. </w:t>
      </w:r>
      <w:r>
        <w:rPr>
          <w:noProof/>
        </w:rPr>
        <w:t xml:space="preserve">Nelson et Stolterman </w:t>
      </w:r>
      <w:r>
        <w:t>parlent alors de</w:t>
      </w:r>
      <w:r w:rsidR="00212AE0">
        <w:t xml:space="preserve"> jugements esthétiques et éthiques combinés et posés </w:t>
      </w:r>
      <w:r>
        <w:t>chez</w:t>
      </w:r>
      <w:r w:rsidR="00212AE0">
        <w:t xml:space="preserve"> les designers</w:t>
      </w:r>
      <w:r>
        <w:t>; des jugements</w:t>
      </w:r>
      <w:r w:rsidR="00212AE0">
        <w:t xml:space="preserve"> entendus comme hautement situés et incarnés.</w:t>
      </w:r>
    </w:p>
    <w:p w14:paraId="0AFE6E9F" w14:textId="77777777" w:rsidR="00270BD1" w:rsidRPr="00591767" w:rsidRDefault="00270BD1" w:rsidP="006675BE"/>
    <w:p w14:paraId="0AE8DDA7" w14:textId="49072334" w:rsidR="00723173" w:rsidRPr="006675BE" w:rsidRDefault="006675BE" w:rsidP="00EF073D">
      <w:pPr>
        <w:ind w:firstLine="0"/>
        <w:rPr>
          <w:b/>
          <w:sz w:val="28"/>
          <w:u w:val="single"/>
        </w:rPr>
      </w:pPr>
      <w:r w:rsidRPr="006675BE">
        <w:rPr>
          <w:b/>
          <w:sz w:val="28"/>
          <w:u w:val="single"/>
        </w:rPr>
        <w:lastRenderedPageBreak/>
        <w:t>Méthodologie</w:t>
      </w:r>
    </w:p>
    <w:p w14:paraId="0A579D47" w14:textId="50E9A84A" w:rsidR="007D7CB2" w:rsidRDefault="006E7B01" w:rsidP="00A17102">
      <w:r>
        <w:t xml:space="preserve">Le cas </w:t>
      </w:r>
      <w:r w:rsidR="00BE0485">
        <w:t>décrit dans cet article</w:t>
      </w:r>
      <w:r>
        <w:t xml:space="preserve"> </w:t>
      </w:r>
      <w:r w:rsidR="009D2633">
        <w:t>provient</w:t>
      </w:r>
      <w:r>
        <w:t xml:space="preserve"> </w:t>
      </w:r>
      <w:r w:rsidR="00CD4684">
        <w:t>de notre</w:t>
      </w:r>
      <w:r>
        <w:t xml:space="preserve"> recherche doctorale</w:t>
      </w:r>
      <w:r w:rsidR="00E8302C">
        <w:rPr>
          <w:rStyle w:val="Appelnotedebasdep"/>
        </w:rPr>
        <w:footnoteReference w:id="1"/>
      </w:r>
      <w:r w:rsidR="00E76324">
        <w:t xml:space="preserve"> et a consisté </w:t>
      </w:r>
      <w:r w:rsidR="007A5B01">
        <w:t>à séjourner</w:t>
      </w:r>
      <w:r w:rsidR="00E76324">
        <w:t xml:space="preserve"> en juillet 2016 dans</w:t>
      </w:r>
      <w:r w:rsidR="008B383D">
        <w:t xml:space="preserve"> le</w:t>
      </w:r>
      <w:r w:rsidR="00E71776">
        <w:t xml:space="preserve"> studio montréalais </w:t>
      </w:r>
      <w:r w:rsidR="00E71776" w:rsidRPr="00E8302C">
        <w:rPr>
          <w:i/>
        </w:rPr>
        <w:t xml:space="preserve">Panaches Jeux </w:t>
      </w:r>
      <w:proofErr w:type="spellStart"/>
      <w:r w:rsidR="00E71776" w:rsidRPr="00E8302C">
        <w:rPr>
          <w:i/>
        </w:rPr>
        <w:t>Numériques</w:t>
      </w:r>
      <w:r w:rsidR="005908BE" w:rsidRPr="005908BE">
        <w:rPr>
          <w:vertAlign w:val="superscript"/>
        </w:rPr>
        <w:t>MD</w:t>
      </w:r>
      <w:proofErr w:type="spellEnd"/>
      <w:r w:rsidR="00CD4684">
        <w:t xml:space="preserve"> </w:t>
      </w:r>
      <w:r w:rsidR="00E76324">
        <w:t>durant deux semaines (8 jours)</w:t>
      </w:r>
      <w:r w:rsidR="007A5B01">
        <w:t xml:space="preserve">, afin d’observer un artiste-directeur expérimenté en action durant la préproduction. L’étude s’inspire </w:t>
      </w:r>
      <w:r w:rsidR="00E76324">
        <w:t xml:space="preserve">de l’ethnographie </w:t>
      </w:r>
      <w:r w:rsidR="00E76324">
        <w:rPr>
          <w:noProof/>
        </w:rPr>
        <w:t xml:space="preserve">(Hammersley </w:t>
      </w:r>
      <w:r w:rsidR="007D7CB2">
        <w:rPr>
          <w:noProof/>
        </w:rPr>
        <w:t>et</w:t>
      </w:r>
      <w:r w:rsidR="00E76324">
        <w:rPr>
          <w:noProof/>
        </w:rPr>
        <w:t xml:space="preserve"> Atkinson, 2007)</w:t>
      </w:r>
      <w:r w:rsidR="007A5B01">
        <w:t xml:space="preserve"> et du </w:t>
      </w:r>
      <w:r w:rsidR="000A1B9D">
        <w:t>« </w:t>
      </w:r>
      <w:proofErr w:type="spellStart"/>
      <w:r w:rsidR="000A1B9D" w:rsidRPr="002C2220">
        <w:rPr>
          <w:i/>
        </w:rPr>
        <w:t>shadowing</w:t>
      </w:r>
      <w:proofErr w:type="spellEnd"/>
      <w:r w:rsidR="000A1B9D">
        <w:t xml:space="preserve"> » </w:t>
      </w:r>
      <w:r w:rsidR="000A1B9D">
        <w:rPr>
          <w:noProof/>
        </w:rPr>
        <w:t>(McDonald, 2005)</w:t>
      </w:r>
      <w:r w:rsidR="000F388C">
        <w:t xml:space="preserve">. </w:t>
      </w:r>
      <w:r w:rsidR="00A17102">
        <w:t xml:space="preserve">Concrètement, la </w:t>
      </w:r>
      <w:r w:rsidR="00567FBA" w:rsidRPr="00227EFD">
        <w:t xml:space="preserve">collecte et </w:t>
      </w:r>
      <w:r w:rsidR="00A17102">
        <w:t>l</w:t>
      </w:r>
      <w:r w:rsidR="00567FBA" w:rsidRPr="00227EFD">
        <w:t xml:space="preserve">’analyse </w:t>
      </w:r>
      <w:r w:rsidR="007D7CB2" w:rsidRPr="00227EFD">
        <w:t xml:space="preserve">des données </w:t>
      </w:r>
      <w:r w:rsidR="007D7CB2" w:rsidRPr="00227EFD">
        <w:t>auprès</w:t>
      </w:r>
      <w:r w:rsidR="007D7CB2" w:rsidRPr="00227EFD">
        <w:t xml:space="preserve"> </w:t>
      </w:r>
      <w:r w:rsidR="007D7CB2" w:rsidRPr="00227EFD">
        <w:t>de l’artiste étudié</w:t>
      </w:r>
      <w:r w:rsidR="00567FBA" w:rsidRPr="00227EFD">
        <w:t xml:space="preserve"> </w:t>
      </w:r>
      <w:r w:rsidR="00A17102">
        <w:t>se sont</w:t>
      </w:r>
      <w:r w:rsidR="00567FBA" w:rsidRPr="00227EFD">
        <w:t xml:space="preserve"> réalisé</w:t>
      </w:r>
      <w:r w:rsidR="00A17102">
        <w:t>es</w:t>
      </w:r>
      <w:r w:rsidR="00567FBA" w:rsidRPr="00227EFD">
        <w:t xml:space="preserve"> par exemple</w:t>
      </w:r>
      <w:r w:rsidR="007D7CB2" w:rsidRPr="00227EFD">
        <w:t> </w:t>
      </w:r>
      <w:r w:rsidR="007D7CB2" w:rsidRPr="00227EFD">
        <w:t>:</w:t>
      </w:r>
      <w:r w:rsidR="007D7CB2" w:rsidRPr="00227EFD">
        <w:t xml:space="preserve"> en étudiant </w:t>
      </w:r>
      <w:r w:rsidR="00A17102">
        <w:t xml:space="preserve">de près </w:t>
      </w:r>
      <w:r w:rsidR="007D7CB2" w:rsidRPr="00227EFD">
        <w:t>ses</w:t>
      </w:r>
      <w:r w:rsidR="007D7CB2" w:rsidRPr="00227EFD">
        <w:t xml:space="preserve"> actions et perceptions dans </w:t>
      </w:r>
      <w:r w:rsidR="007D7CB2" w:rsidRPr="00227EFD">
        <w:t>son</w:t>
      </w:r>
      <w:r w:rsidR="007D7CB2" w:rsidRPr="00227EFD">
        <w:t xml:space="preserve"> contexte de </w:t>
      </w:r>
      <w:r w:rsidR="007D7CB2" w:rsidRPr="00227EFD">
        <w:t>travail</w:t>
      </w:r>
      <w:r w:rsidR="007D7CB2" w:rsidRPr="00227EFD">
        <w:t xml:space="preserve"> ; </w:t>
      </w:r>
      <w:r w:rsidR="007D7CB2" w:rsidRPr="00227EFD">
        <w:t xml:space="preserve">en récoltant des </w:t>
      </w:r>
      <w:r w:rsidR="007D7CB2" w:rsidRPr="00227EFD">
        <w:t>données à travers diverses sources</w:t>
      </w:r>
      <w:r w:rsidR="00567FBA" w:rsidRPr="00227EFD">
        <w:t xml:space="preserve"> (observations, entretiens, débriefings)</w:t>
      </w:r>
      <w:r w:rsidR="007D7CB2" w:rsidRPr="00227EFD">
        <w:t xml:space="preserve"> ; </w:t>
      </w:r>
      <w:r w:rsidR="00567FBA" w:rsidRPr="00227EFD">
        <w:t xml:space="preserve">en cueillant des </w:t>
      </w:r>
      <w:r w:rsidR="007D7CB2" w:rsidRPr="00227EFD">
        <w:t xml:space="preserve">données de manière non structurée et </w:t>
      </w:r>
      <w:r w:rsidR="00567FBA" w:rsidRPr="00227EFD">
        <w:t>en utilisant</w:t>
      </w:r>
      <w:r w:rsidR="007D7CB2" w:rsidRPr="00227EFD">
        <w:t xml:space="preserve"> des catégories pour interpréter ce que l</w:t>
      </w:r>
      <w:r w:rsidR="00567FBA" w:rsidRPr="00227EFD">
        <w:t xml:space="preserve">’artiste et ses collègues </w:t>
      </w:r>
      <w:r w:rsidR="007D7CB2" w:rsidRPr="00227EFD">
        <w:t xml:space="preserve">disent ; </w:t>
      </w:r>
      <w:r w:rsidR="00567FBA" w:rsidRPr="00227EFD">
        <w:t>en</w:t>
      </w:r>
      <w:r w:rsidR="007D7CB2" w:rsidRPr="00227EFD">
        <w:t xml:space="preserve"> (re)formul</w:t>
      </w:r>
      <w:r w:rsidR="00567FBA" w:rsidRPr="00227EFD">
        <w:t>ant</w:t>
      </w:r>
      <w:r w:rsidR="007D7CB2" w:rsidRPr="00227EFD">
        <w:t xml:space="preserve"> des catégories</w:t>
      </w:r>
      <w:r w:rsidR="00567FBA" w:rsidRPr="00227EFD">
        <w:t xml:space="preserve"> au besoin</w:t>
      </w:r>
      <w:r w:rsidR="007D7CB2" w:rsidRPr="00227EFD">
        <w:t xml:space="preserve"> par le processus d’analyse ; </w:t>
      </w:r>
      <w:r w:rsidR="00567FBA" w:rsidRPr="00227EFD">
        <w:t xml:space="preserve">en analysant </w:t>
      </w:r>
      <w:r w:rsidR="007D7CB2" w:rsidRPr="00227EFD">
        <w:t xml:space="preserve">les données </w:t>
      </w:r>
      <w:r w:rsidR="00567FBA" w:rsidRPr="00227EFD">
        <w:t>pour en</w:t>
      </w:r>
      <w:r w:rsidR="007D7CB2" w:rsidRPr="00227EFD">
        <w:t xml:space="preserve"> interprét</w:t>
      </w:r>
      <w:r w:rsidR="00567FBA" w:rsidRPr="00227EFD">
        <w:t>er</w:t>
      </w:r>
      <w:r w:rsidR="007D7CB2" w:rsidRPr="00227EFD">
        <w:t xml:space="preserve"> les significations, fonctions et conséquences des actions humaines.</w:t>
      </w:r>
    </w:p>
    <w:p w14:paraId="3E0BB77D" w14:textId="51CC4BB8" w:rsidR="007D7CB2" w:rsidRPr="00A34912" w:rsidRDefault="007D7CB2" w:rsidP="00A17102">
      <w:r>
        <w:t xml:space="preserve">En plus d’offrir beaucoup de flexibilité et de mobilité, le </w:t>
      </w:r>
      <w:proofErr w:type="spellStart"/>
      <w:r w:rsidRPr="007A5B01">
        <w:rPr>
          <w:i/>
        </w:rPr>
        <w:t>shadowing</w:t>
      </w:r>
      <w:proofErr w:type="spellEnd"/>
      <w:r>
        <w:t xml:space="preserve"> a permis de générer des données détaillées de la vie organisationnelle observée; des aspects parfois pris pour acquis et difficiles à articuler. La </w:t>
      </w:r>
      <w:r w:rsidRPr="00BE0485">
        <w:t>question de recherche</w:t>
      </w:r>
      <w:r>
        <w:t xml:space="preserve"> était de comprendre le processus de design et les motivations à agir de l’artiste en préproduction?</w:t>
      </w:r>
      <w:r w:rsidR="00227EFD">
        <w:t xml:space="preserve"> </w:t>
      </w:r>
      <w:r>
        <w:t xml:space="preserve">Les théories en design présentées précédemment ont aidé à structurer la description holistique et riche </w:t>
      </w:r>
      <w:r>
        <w:rPr>
          <w:noProof/>
        </w:rPr>
        <w:t>(Geertz, 1973)</w:t>
      </w:r>
      <w:r>
        <w:t xml:space="preserve"> à partir des d</w:t>
      </w:r>
      <w:r w:rsidRPr="00E8302C">
        <w:t>imensions</w:t>
      </w:r>
      <w:r>
        <w:t xml:space="preserve"> suivantes</w:t>
      </w:r>
      <w:r w:rsidRPr="00E8302C">
        <w:t xml:space="preserve"> : </w:t>
      </w:r>
      <w:r>
        <w:t>« </w:t>
      </w:r>
      <w:r w:rsidRPr="00E8302C">
        <w:t>artiste praticien</w:t>
      </w:r>
      <w:r>
        <w:t> »</w:t>
      </w:r>
      <w:r w:rsidRPr="00E8302C">
        <w:t xml:space="preserve">; </w:t>
      </w:r>
      <w:r>
        <w:t>« </w:t>
      </w:r>
      <w:r w:rsidRPr="00E8302C">
        <w:t>contexte de studio</w:t>
      </w:r>
      <w:r>
        <w:t> »;</w:t>
      </w:r>
      <w:r w:rsidRPr="00E8302C">
        <w:t xml:space="preserve"> </w:t>
      </w:r>
      <w:r>
        <w:t>« </w:t>
      </w:r>
      <w:r w:rsidRPr="00E8302C">
        <w:t>processus réflexif et social de design</w:t>
      </w:r>
      <w:r>
        <w:t> »</w:t>
      </w:r>
      <w:r w:rsidRPr="00E8302C">
        <w:t>.</w:t>
      </w:r>
    </w:p>
    <w:p w14:paraId="67E9C900" w14:textId="2AA255FD" w:rsidR="00EF073D" w:rsidRPr="006675BE" w:rsidRDefault="006675BE" w:rsidP="00EF073D">
      <w:pPr>
        <w:ind w:firstLine="0"/>
        <w:rPr>
          <w:b/>
          <w:sz w:val="28"/>
          <w:u w:val="single"/>
        </w:rPr>
      </w:pPr>
      <w:r w:rsidRPr="006675BE">
        <w:rPr>
          <w:b/>
          <w:sz w:val="28"/>
          <w:u w:val="single"/>
        </w:rPr>
        <w:lastRenderedPageBreak/>
        <w:t>Résultats</w:t>
      </w:r>
    </w:p>
    <w:p w14:paraId="09C15308" w14:textId="0B46DB4A" w:rsidR="00793C13" w:rsidRPr="001E5AFD" w:rsidRDefault="00C93F30" w:rsidP="00651AD5">
      <w:r w:rsidRPr="001E5AFD">
        <w:t xml:space="preserve">Cette section décrit le </w:t>
      </w:r>
      <w:r w:rsidR="000D70CC" w:rsidRPr="001E5AFD">
        <w:t>processus</w:t>
      </w:r>
      <w:r w:rsidRPr="001E5AFD">
        <w:t xml:space="preserve"> </w:t>
      </w:r>
      <w:r w:rsidR="000D70CC" w:rsidRPr="001E5AFD">
        <w:t xml:space="preserve">de design </w:t>
      </w:r>
      <w:r w:rsidR="0074558F" w:rsidRPr="001E5AFD">
        <w:t xml:space="preserve">mise en </w:t>
      </w:r>
      <w:r w:rsidR="00A34912" w:rsidRPr="001E5AFD">
        <w:t>œuvre</w:t>
      </w:r>
      <w:r w:rsidRPr="001E5AFD">
        <w:t xml:space="preserve"> par</w:t>
      </w:r>
      <w:r w:rsidR="000D70CC" w:rsidRPr="001E5AFD">
        <w:t xml:space="preserve"> l</w:t>
      </w:r>
      <w:r w:rsidR="0081251B" w:rsidRPr="001E5AFD">
        <w:t>’</w:t>
      </w:r>
      <w:r w:rsidR="000D70CC" w:rsidRPr="001E5AFD">
        <w:t xml:space="preserve">artiste </w:t>
      </w:r>
      <w:r w:rsidRPr="001E5AFD">
        <w:t xml:space="preserve">étudié </w:t>
      </w:r>
      <w:r w:rsidR="0074558F" w:rsidRPr="001E5AFD">
        <w:t>en vue d’</w:t>
      </w:r>
      <w:r w:rsidR="00EF073D" w:rsidRPr="001E5AFD">
        <w:t>améliorer l</w:t>
      </w:r>
      <w:r w:rsidR="0081251B" w:rsidRPr="001E5AFD">
        <w:t>’</w:t>
      </w:r>
      <w:r w:rsidR="00EF073D" w:rsidRPr="001E5AFD">
        <w:t xml:space="preserve">expérience </w:t>
      </w:r>
      <w:r w:rsidRPr="001E5AFD">
        <w:t>du</w:t>
      </w:r>
      <w:r w:rsidR="00EF073D" w:rsidRPr="001E5AFD">
        <w:t xml:space="preserve"> jeu</w:t>
      </w:r>
      <w:r w:rsidRPr="001E5AFD">
        <w:t xml:space="preserve"> et </w:t>
      </w:r>
      <w:r w:rsidR="0074558F" w:rsidRPr="001E5AFD">
        <w:t>pour</w:t>
      </w:r>
      <w:r w:rsidRPr="001E5AFD">
        <w:t xml:space="preserve"> intéresser son équipe.</w:t>
      </w:r>
    </w:p>
    <w:p w14:paraId="03024EF6" w14:textId="2488845B" w:rsidR="00EF6264" w:rsidRPr="006675BE" w:rsidRDefault="00EF6264" w:rsidP="006675BE">
      <w:pPr>
        <w:ind w:firstLine="0"/>
        <w:rPr>
          <w:b/>
          <w:u w:val="single"/>
        </w:rPr>
      </w:pPr>
      <w:r w:rsidRPr="006675BE">
        <w:rPr>
          <w:b/>
          <w:u w:val="single"/>
        </w:rPr>
        <w:t>L</w:t>
      </w:r>
      <w:r w:rsidR="0081251B" w:rsidRPr="006675BE">
        <w:rPr>
          <w:b/>
          <w:u w:val="single"/>
        </w:rPr>
        <w:t>’</w:t>
      </w:r>
      <w:r w:rsidRPr="006675BE">
        <w:rPr>
          <w:b/>
          <w:u w:val="single"/>
        </w:rPr>
        <w:t xml:space="preserve">artiste </w:t>
      </w:r>
      <w:r w:rsidR="0074558F" w:rsidRPr="006675BE">
        <w:rPr>
          <w:b/>
          <w:u w:val="single"/>
        </w:rPr>
        <w:t>praticien</w:t>
      </w:r>
    </w:p>
    <w:p w14:paraId="0A9BEA25" w14:textId="369B2CB2" w:rsidR="00EF6264" w:rsidRPr="001E5AFD" w:rsidRDefault="005F1BE9" w:rsidP="00FE2BF9">
      <w:r w:rsidRPr="001E5AFD">
        <w:t>Vétéran de l</w:t>
      </w:r>
      <w:r w:rsidR="0081251B" w:rsidRPr="001E5AFD">
        <w:t>’</w:t>
      </w:r>
      <w:r w:rsidRPr="001E5AFD">
        <w:t>industrie montréalaise avec ses dix-huit années d</w:t>
      </w:r>
      <w:r w:rsidR="0081251B" w:rsidRPr="001E5AFD">
        <w:t>’</w:t>
      </w:r>
      <w:r w:rsidRPr="001E5AFD">
        <w:t>expérience</w:t>
      </w:r>
      <w:r w:rsidR="00FE2BF9" w:rsidRPr="001E5AFD">
        <w:t xml:space="preserve">, </w:t>
      </w:r>
      <w:r w:rsidR="00EF6264" w:rsidRPr="001E5AFD">
        <w:t>l</w:t>
      </w:r>
      <w:r w:rsidR="0081251B" w:rsidRPr="001E5AFD">
        <w:t>’</w:t>
      </w:r>
      <w:r w:rsidR="00EF6264" w:rsidRPr="001E5AFD">
        <w:t xml:space="preserve">artiste occupait </w:t>
      </w:r>
      <w:r w:rsidR="00FE2BF9" w:rsidRPr="001E5AFD">
        <w:t xml:space="preserve">chez Panache </w:t>
      </w:r>
      <w:r w:rsidR="00EF6264" w:rsidRPr="001E5AFD">
        <w:t>les rôles d</w:t>
      </w:r>
      <w:r w:rsidR="0081251B" w:rsidRPr="001E5AFD">
        <w:t>’</w:t>
      </w:r>
      <w:r w:rsidR="00EF6264" w:rsidRPr="001E5AFD">
        <w:t>artiste d</w:t>
      </w:r>
      <w:r w:rsidR="0081251B" w:rsidRPr="001E5AFD">
        <w:t>’</w:t>
      </w:r>
      <w:r w:rsidR="00EF6264" w:rsidRPr="001E5AFD">
        <w:t>environnement et de directeur artistique.</w:t>
      </w:r>
      <w:r w:rsidR="00FE2BF9" w:rsidRPr="001E5AFD">
        <w:t xml:space="preserve"> Il avait commencé sa carrière comme </w:t>
      </w:r>
      <w:r w:rsidR="00EF6264" w:rsidRPr="001E5AFD">
        <w:t>artiste</w:t>
      </w:r>
      <w:r w:rsidR="00FE2BF9" w:rsidRPr="001E5AFD">
        <w:t xml:space="preserve"> et avait poursuivi comme </w:t>
      </w:r>
      <w:r w:rsidR="00EF6264" w:rsidRPr="001E5AFD">
        <w:t xml:space="preserve">directeur artistique dans plusieurs gros studios. Avant Panache, il avait été simultanément directeur artistique et </w:t>
      </w:r>
      <w:proofErr w:type="spellStart"/>
      <w:r w:rsidR="00EF6264" w:rsidRPr="001E5AFD">
        <w:rPr>
          <w:i/>
        </w:rPr>
        <w:t>game</w:t>
      </w:r>
      <w:proofErr w:type="spellEnd"/>
      <w:r w:rsidR="00EF6264" w:rsidRPr="001E5AFD">
        <w:rPr>
          <w:i/>
        </w:rPr>
        <w:t xml:space="preserve"> </w:t>
      </w:r>
      <w:proofErr w:type="spellStart"/>
      <w:r w:rsidR="00EF6264" w:rsidRPr="001E5AFD">
        <w:rPr>
          <w:i/>
        </w:rPr>
        <w:t>director</w:t>
      </w:r>
      <w:proofErr w:type="spellEnd"/>
      <w:r w:rsidR="00EF6264" w:rsidRPr="001E5AFD">
        <w:t xml:space="preserve">. </w:t>
      </w:r>
      <w:r w:rsidR="00FE2BF9" w:rsidRPr="001E5AFD">
        <w:t>Il se</w:t>
      </w:r>
      <w:r w:rsidR="00EF6264" w:rsidRPr="001E5AFD">
        <w:t xml:space="preserve"> passionn</w:t>
      </w:r>
      <w:r w:rsidR="00FE2BF9" w:rsidRPr="001E5AFD">
        <w:t>ait</w:t>
      </w:r>
      <w:r w:rsidR="00EF6264" w:rsidRPr="001E5AFD">
        <w:t xml:space="preserve"> de jeux vidéo, ses références proven</w:t>
      </w:r>
      <w:r w:rsidR="00547445" w:rsidRPr="001E5AFD">
        <w:t>an</w:t>
      </w:r>
      <w:r w:rsidR="00EF6264" w:rsidRPr="001E5AFD">
        <w:t xml:space="preserve">t des jeux et des films, mais aussi de son expérience en tant que joueur. </w:t>
      </w:r>
      <w:r w:rsidR="00547445" w:rsidRPr="001E5AFD">
        <w:t>Il était ami de longue date avec</w:t>
      </w:r>
      <w:r w:rsidR="00EF6264" w:rsidRPr="001E5AFD">
        <w:t xml:space="preserve"> </w:t>
      </w:r>
      <w:r w:rsidR="00547445" w:rsidRPr="001E5AFD">
        <w:t>le directeur créatif</w:t>
      </w:r>
      <w:r w:rsidR="00FE2BF9" w:rsidRPr="001E5AFD">
        <w:t xml:space="preserve"> </w:t>
      </w:r>
      <w:r w:rsidR="00A709F1" w:rsidRPr="001E5AFD">
        <w:t>du studio</w:t>
      </w:r>
      <w:r w:rsidR="00EF6264" w:rsidRPr="001E5AFD">
        <w:t>.</w:t>
      </w:r>
    </w:p>
    <w:p w14:paraId="6E49099A" w14:textId="6ACC79CD" w:rsidR="00EF6264" w:rsidRPr="001E5AFD" w:rsidRDefault="00EF6264" w:rsidP="00651AD5">
      <w:r w:rsidRPr="001E5AFD">
        <w:t>En tant qu</w:t>
      </w:r>
      <w:r w:rsidR="0081251B" w:rsidRPr="001E5AFD">
        <w:t>’</w:t>
      </w:r>
      <w:r w:rsidRPr="001E5AFD">
        <w:t>artiste d</w:t>
      </w:r>
      <w:r w:rsidR="0081251B" w:rsidRPr="001E5AFD">
        <w:t>’</w:t>
      </w:r>
      <w:r w:rsidRPr="001E5AFD">
        <w:t xml:space="preserve">environnement, </w:t>
      </w:r>
      <w:r w:rsidR="00FE2BF9" w:rsidRPr="001E5AFD">
        <w:t xml:space="preserve">il </w:t>
      </w:r>
      <w:r w:rsidR="00793C13">
        <w:t>concevait, créait et habillait</w:t>
      </w:r>
      <w:r w:rsidRPr="001E5AFD">
        <w:t xml:space="preserve"> l</w:t>
      </w:r>
      <w:r w:rsidR="0081251B" w:rsidRPr="001E5AFD">
        <w:t>’</w:t>
      </w:r>
      <w:r w:rsidRPr="001E5AFD">
        <w:t xml:space="preserve">ensemble des environnements 3D du premier niveau du jeu (chapitre 1) dans le moteur de jeu </w:t>
      </w:r>
      <w:proofErr w:type="spellStart"/>
      <w:r w:rsidRPr="001E5AFD">
        <w:rPr>
          <w:i/>
        </w:rPr>
        <w:t>Unreal</w:t>
      </w:r>
      <w:proofErr w:type="spellEnd"/>
      <w:r w:rsidRPr="001E5AFD">
        <w:rPr>
          <w:i/>
        </w:rPr>
        <w:t xml:space="preserve"> 4</w:t>
      </w:r>
      <w:r w:rsidRPr="001E5AFD">
        <w:rPr>
          <w:vertAlign w:val="superscript"/>
        </w:rPr>
        <w:t>MD</w:t>
      </w:r>
      <w:r w:rsidRPr="001E5AFD">
        <w:t xml:space="preserve">. </w:t>
      </w:r>
      <w:r w:rsidR="00A709F1" w:rsidRPr="001E5AFD">
        <w:t>Ce rôle impliquait</w:t>
      </w:r>
      <w:r w:rsidRPr="001E5AFD">
        <w:t xml:space="preserve"> </w:t>
      </w:r>
      <w:r w:rsidR="00547445" w:rsidRPr="001E5AFD">
        <w:t>diverses</w:t>
      </w:r>
      <w:r w:rsidRPr="001E5AFD">
        <w:t xml:space="preserve"> activités</w:t>
      </w:r>
      <w:r w:rsidR="00A709F1" w:rsidRPr="001E5AFD">
        <w:t xml:space="preserve">, par exemple </w:t>
      </w:r>
      <w:r w:rsidRPr="001E5AFD">
        <w:t xml:space="preserve">concevoir et créer </w:t>
      </w:r>
      <w:r w:rsidR="00A709F1" w:rsidRPr="001E5AFD">
        <w:t xml:space="preserve">un </w:t>
      </w:r>
      <w:r w:rsidRPr="001E5AFD">
        <w:t xml:space="preserve">outil </w:t>
      </w:r>
      <w:r w:rsidR="00A709F1" w:rsidRPr="001E5AFD">
        <w:t>dans le moteur de jeu pour</w:t>
      </w:r>
      <w:r w:rsidRPr="001E5AFD">
        <w:t xml:space="preserve"> peindre la végétation dans le niveau; </w:t>
      </w:r>
      <w:r w:rsidR="00A709F1" w:rsidRPr="001E5AFD">
        <w:t xml:space="preserve">scénariser avec le designer de niveau une section du niveau; </w:t>
      </w:r>
      <w:r w:rsidRPr="001E5AFD">
        <w:t xml:space="preserve">évaluer et clarifier avec </w:t>
      </w:r>
      <w:r w:rsidR="000A7916" w:rsidRPr="001E5AFD">
        <w:t>le directeur créatif</w:t>
      </w:r>
      <w:r w:rsidRPr="001E5AFD">
        <w:t xml:space="preserve"> une section en développement dans le niveau.</w:t>
      </w:r>
      <w:r w:rsidR="00651AD5">
        <w:t xml:space="preserve"> </w:t>
      </w:r>
      <w:r w:rsidRPr="001E5AFD">
        <w:t xml:space="preserve">En tant que directeur artistique du studio, </w:t>
      </w:r>
      <w:r w:rsidR="00547445" w:rsidRPr="001E5AFD">
        <w:t>il</w:t>
      </w:r>
      <w:r w:rsidRPr="001E5AFD">
        <w:t xml:space="preserve"> </w:t>
      </w:r>
      <w:r w:rsidR="00793C13">
        <w:t>définissait</w:t>
      </w:r>
      <w:r w:rsidRPr="001E5AFD">
        <w:t xml:space="preserve"> l</w:t>
      </w:r>
      <w:r w:rsidR="0081251B" w:rsidRPr="001E5AFD">
        <w:t>’</w:t>
      </w:r>
      <w:r w:rsidRPr="001E5AFD">
        <w:t xml:space="preserve">apparence visuelle et </w:t>
      </w:r>
      <w:r w:rsidR="00651AD5">
        <w:t>la</w:t>
      </w:r>
      <w:r w:rsidRPr="001E5AFD">
        <w:t xml:space="preserve"> marque</w:t>
      </w:r>
      <w:r w:rsidR="00651AD5">
        <w:t xml:space="preserve"> du jeu</w:t>
      </w:r>
      <w:r w:rsidRPr="001E5AFD">
        <w:t>. Il maintenait et évaluait la cohérence visuelle générale chemin faisant durant le développement du jeu. Cette tâche l</w:t>
      </w:r>
      <w:r w:rsidR="0081251B" w:rsidRPr="001E5AFD">
        <w:t>’</w:t>
      </w:r>
      <w:r w:rsidRPr="001E5AFD">
        <w:t>amenait parfois à présenter la direction artistique à l</w:t>
      </w:r>
      <w:r w:rsidR="0081251B" w:rsidRPr="001E5AFD">
        <w:t>’</w:t>
      </w:r>
      <w:r w:rsidRPr="001E5AFD">
        <w:t xml:space="preserve">équipe, à des distributeurs ou investisseurs potentiels. </w:t>
      </w:r>
      <w:r w:rsidR="00FE2BF9" w:rsidRPr="001E5AFD">
        <w:t xml:space="preserve">En plus de </w:t>
      </w:r>
      <w:r w:rsidRPr="001E5AFD">
        <w:t xml:space="preserve">définir, maintenir et communiquer </w:t>
      </w:r>
      <w:r w:rsidR="00FE2BF9" w:rsidRPr="001E5AFD">
        <w:t>la</w:t>
      </w:r>
      <w:r w:rsidRPr="001E5AFD">
        <w:t xml:space="preserve"> vision artistique, </w:t>
      </w:r>
      <w:r w:rsidR="00A709F1" w:rsidRPr="001E5AFD">
        <w:t xml:space="preserve">il </w:t>
      </w:r>
      <w:r w:rsidRPr="001E5AFD">
        <w:t>facilit</w:t>
      </w:r>
      <w:r w:rsidR="00A709F1" w:rsidRPr="001E5AFD">
        <w:t>ait</w:t>
      </w:r>
      <w:r w:rsidRPr="001E5AFD">
        <w:t xml:space="preserve"> et défend</w:t>
      </w:r>
      <w:r w:rsidR="00A709F1" w:rsidRPr="001E5AFD">
        <w:t>ait</w:t>
      </w:r>
      <w:r w:rsidRPr="001E5AFD">
        <w:t xml:space="preserve"> les intérêts </w:t>
      </w:r>
      <w:r w:rsidR="00A709F1" w:rsidRPr="001E5AFD">
        <w:t>du</w:t>
      </w:r>
      <w:r w:rsidRPr="001E5AFD">
        <w:t xml:space="preserve"> département de l</w:t>
      </w:r>
      <w:r w:rsidR="0081251B" w:rsidRPr="001E5AFD">
        <w:t>’</w:t>
      </w:r>
      <w:r w:rsidRPr="001E5AFD">
        <w:t xml:space="preserve">art et </w:t>
      </w:r>
      <w:r w:rsidR="00FE2BF9" w:rsidRPr="001E5AFD">
        <w:t>l</w:t>
      </w:r>
      <w:r w:rsidR="0081251B" w:rsidRPr="001E5AFD">
        <w:t>’</w:t>
      </w:r>
      <w:r w:rsidRPr="001E5AFD">
        <w:t xml:space="preserve">esthétique visuelle du produit. </w:t>
      </w:r>
    </w:p>
    <w:p w14:paraId="51971868" w14:textId="4169B039" w:rsidR="0061168B" w:rsidRPr="006675BE" w:rsidRDefault="00BE0485" w:rsidP="006675BE">
      <w:pPr>
        <w:ind w:firstLine="0"/>
        <w:rPr>
          <w:b/>
          <w:u w:val="single"/>
        </w:rPr>
      </w:pPr>
      <w:r w:rsidRPr="006675BE">
        <w:rPr>
          <w:b/>
          <w:u w:val="single"/>
        </w:rPr>
        <w:t>Le c</w:t>
      </w:r>
      <w:r w:rsidR="0061168B" w:rsidRPr="006675BE">
        <w:rPr>
          <w:b/>
          <w:u w:val="single"/>
        </w:rPr>
        <w:t>ontexte</w:t>
      </w:r>
      <w:r w:rsidR="005F1BE9" w:rsidRPr="006675BE">
        <w:rPr>
          <w:b/>
          <w:u w:val="single"/>
        </w:rPr>
        <w:t xml:space="preserve"> </w:t>
      </w:r>
      <w:r w:rsidR="0061168B" w:rsidRPr="006675BE">
        <w:rPr>
          <w:b/>
          <w:u w:val="single"/>
        </w:rPr>
        <w:t>de studio</w:t>
      </w:r>
    </w:p>
    <w:p w14:paraId="0E83F690" w14:textId="2E6F7B90" w:rsidR="00CB00ED" w:rsidRPr="001E5AFD" w:rsidRDefault="0061168B" w:rsidP="00793C13">
      <w:r w:rsidRPr="00E86629">
        <w:t xml:space="preserve">Le petit studio </w:t>
      </w:r>
      <w:r w:rsidRPr="00E86629">
        <w:rPr>
          <w:i/>
        </w:rPr>
        <w:t>Panache Jeux Numériques</w:t>
      </w:r>
      <w:r w:rsidRPr="00E86629">
        <w:t xml:space="preserve"> </w:t>
      </w:r>
      <w:r w:rsidR="004C5809" w:rsidRPr="00E86629">
        <w:t>est</w:t>
      </w:r>
      <w:r w:rsidRPr="00E86629">
        <w:t xml:space="preserve"> </w:t>
      </w:r>
      <w:r w:rsidR="00E86629">
        <w:t>co</w:t>
      </w:r>
      <w:r w:rsidRPr="00E86629">
        <w:t xml:space="preserve">fondé </w:t>
      </w:r>
      <w:r w:rsidR="00E86629">
        <w:t xml:space="preserve">et dirigé </w:t>
      </w:r>
      <w:r w:rsidR="004C5809" w:rsidRPr="00E86629">
        <w:t xml:space="preserve">par </w:t>
      </w:r>
      <w:r w:rsidR="00E86629">
        <w:t>le</w:t>
      </w:r>
      <w:r w:rsidR="004C5809" w:rsidRPr="00E86629">
        <w:t xml:space="preserve"> directeur créatif et </w:t>
      </w:r>
      <w:r w:rsidR="00E86629">
        <w:t>le</w:t>
      </w:r>
      <w:r w:rsidR="004C5809" w:rsidRPr="00E86629">
        <w:t xml:space="preserve"> producteur. </w:t>
      </w:r>
      <w:r w:rsidR="00E86629">
        <w:t xml:space="preserve">Le </w:t>
      </w:r>
      <w:r w:rsidR="00E86629" w:rsidRPr="001E5AFD">
        <w:t xml:space="preserve">directeur créatif (« DC ») </w:t>
      </w:r>
      <w:r w:rsidR="00E86629">
        <w:t>s’est fait connaître</w:t>
      </w:r>
      <w:r w:rsidR="00793C13" w:rsidRPr="00E86629">
        <w:t xml:space="preserve"> dans le passé </w:t>
      </w:r>
      <w:r w:rsidR="00E86629">
        <w:t xml:space="preserve">comme </w:t>
      </w:r>
      <w:r w:rsidR="00793C13" w:rsidRPr="00E86629">
        <w:t>l’auteur d’une série de jeux très populaires</w:t>
      </w:r>
      <w:r w:rsidR="00E86629">
        <w:t>. A</w:t>
      </w:r>
      <w:r w:rsidR="00793C13" w:rsidRPr="001E5AFD">
        <w:t>dmiré et respecté</w:t>
      </w:r>
      <w:r w:rsidR="00793C13">
        <w:t xml:space="preserve"> dans le studio</w:t>
      </w:r>
      <w:r w:rsidR="00E86629">
        <w:t xml:space="preserve">, il </w:t>
      </w:r>
      <w:r w:rsidR="002A232F" w:rsidRPr="001E5AFD">
        <w:t>incarn</w:t>
      </w:r>
      <w:r w:rsidR="00E86629">
        <w:t>ait</w:t>
      </w:r>
      <w:r w:rsidR="004C5809" w:rsidRPr="001E5AFD">
        <w:t xml:space="preserve"> </w:t>
      </w:r>
      <w:r w:rsidR="002A232F" w:rsidRPr="001E5AFD">
        <w:t>la</w:t>
      </w:r>
      <w:r w:rsidR="004C5809" w:rsidRPr="001E5AFD">
        <w:t xml:space="preserve"> principale autorité concernant le </w:t>
      </w:r>
      <w:r w:rsidR="000A7916" w:rsidRPr="001E5AFD">
        <w:t>jeu</w:t>
      </w:r>
      <w:r w:rsidR="00E86629">
        <w:t xml:space="preserve">, en évaluant et validant </w:t>
      </w:r>
      <w:r w:rsidR="004C5809" w:rsidRPr="001E5AFD">
        <w:t>les propositions rattachées au design de l</w:t>
      </w:r>
      <w:r w:rsidR="0081251B" w:rsidRPr="001E5AFD">
        <w:t>’</w:t>
      </w:r>
      <w:r w:rsidR="004C5809" w:rsidRPr="001E5AFD">
        <w:t>expérience de jeu</w:t>
      </w:r>
      <w:r w:rsidR="00E86629">
        <w:t>;</w:t>
      </w:r>
      <w:r w:rsidR="004C5809" w:rsidRPr="001E5AFD">
        <w:t xml:space="preserve"> </w:t>
      </w:r>
      <w:r w:rsidR="00E86629">
        <w:t>après avoir</w:t>
      </w:r>
      <w:r w:rsidR="004C5809" w:rsidRPr="001E5AFD">
        <w:t xml:space="preserve"> </w:t>
      </w:r>
      <w:r w:rsidR="00E86629">
        <w:t>joué aux</w:t>
      </w:r>
      <w:r w:rsidR="004C5809" w:rsidRPr="001E5AFD">
        <w:t xml:space="preserve"> versions récentes, </w:t>
      </w:r>
      <w:r w:rsidR="00E86629">
        <w:t>il</w:t>
      </w:r>
      <w:r w:rsidR="004C5809" w:rsidRPr="001E5AFD">
        <w:t xml:space="preserve"> dégageait</w:t>
      </w:r>
      <w:r w:rsidR="00F256FC" w:rsidRPr="001E5AFD">
        <w:t xml:space="preserve"> </w:t>
      </w:r>
      <w:r w:rsidR="004C5809" w:rsidRPr="001E5AFD">
        <w:t xml:space="preserve">les problèmes à résoudre en vue des versions subséquentes. </w:t>
      </w:r>
    </w:p>
    <w:p w14:paraId="2898C209" w14:textId="6DB1C750" w:rsidR="00474032" w:rsidRPr="001E5AFD" w:rsidRDefault="00474032" w:rsidP="00092A2E">
      <w:r w:rsidRPr="001E5AFD">
        <w:lastRenderedPageBreak/>
        <w:t>Au moment de l</w:t>
      </w:r>
      <w:r w:rsidR="0081251B" w:rsidRPr="001E5AFD">
        <w:t>’</w:t>
      </w:r>
      <w:r w:rsidRPr="001E5AFD">
        <w:t>étude, le</w:t>
      </w:r>
      <w:r w:rsidR="002A232F" w:rsidRPr="001E5AFD">
        <w:t xml:space="preserve"> studio </w:t>
      </w:r>
      <w:r w:rsidRPr="001E5AFD">
        <w:t>se composait</w:t>
      </w:r>
      <w:r w:rsidR="002A232F" w:rsidRPr="001E5AFD">
        <w:t xml:space="preserve"> </w:t>
      </w:r>
      <w:r w:rsidR="00793C13">
        <w:t xml:space="preserve">d’une vingtaine de </w:t>
      </w:r>
      <w:r w:rsidR="004C5809" w:rsidRPr="001E5AFD">
        <w:t>membre</w:t>
      </w:r>
      <w:r w:rsidR="00793C13">
        <w:t>s, dont chacun</w:t>
      </w:r>
      <w:r w:rsidR="004C5809" w:rsidRPr="001E5AFD">
        <w:t xml:space="preserve"> avai</w:t>
      </w:r>
      <w:r w:rsidR="002A232F" w:rsidRPr="001E5AFD">
        <w:t xml:space="preserve">t </w:t>
      </w:r>
      <w:r w:rsidR="00793C13">
        <w:t>une</w:t>
      </w:r>
      <w:r w:rsidR="00C258E6" w:rsidRPr="001E5AFD">
        <w:t xml:space="preserve"> </w:t>
      </w:r>
      <w:r w:rsidR="004C5809" w:rsidRPr="001E5AFD">
        <w:t>expertise particuli</w:t>
      </w:r>
      <w:r w:rsidR="00C258E6" w:rsidRPr="001E5AFD">
        <w:t>ère</w:t>
      </w:r>
      <w:r w:rsidR="002A232F" w:rsidRPr="001E5AFD">
        <w:t xml:space="preserve"> et </w:t>
      </w:r>
      <w:r w:rsidR="00F256FC" w:rsidRPr="001E5AFD">
        <w:t>pouvait</w:t>
      </w:r>
      <w:r w:rsidR="004C5809" w:rsidRPr="001E5AFD">
        <w:t xml:space="preserve"> prendre </w:t>
      </w:r>
      <w:r w:rsidR="00F256FC" w:rsidRPr="001E5AFD">
        <w:t>des</w:t>
      </w:r>
      <w:r w:rsidR="004C5809" w:rsidRPr="001E5AFD">
        <w:t xml:space="preserve"> rôles</w:t>
      </w:r>
      <w:r w:rsidR="002A232F" w:rsidRPr="001E5AFD">
        <w:t xml:space="preserve"> ponctuels si nécessaire</w:t>
      </w:r>
      <w:r w:rsidR="004C5809" w:rsidRPr="001E5AFD">
        <w:t xml:space="preserve">. </w:t>
      </w:r>
      <w:r w:rsidRPr="001E5AFD">
        <w:t>La philosophie du studio encourageait la prise d</w:t>
      </w:r>
      <w:r w:rsidR="0081251B" w:rsidRPr="001E5AFD">
        <w:t>’</w:t>
      </w:r>
      <w:r w:rsidRPr="001E5AFD">
        <w:t>initiative, l</w:t>
      </w:r>
      <w:r w:rsidR="0081251B" w:rsidRPr="001E5AFD">
        <w:t>’</w:t>
      </w:r>
      <w:r w:rsidRPr="001E5AFD">
        <w:t>autonomie et la proposition d</w:t>
      </w:r>
      <w:r w:rsidR="0081251B" w:rsidRPr="001E5AFD">
        <w:t>’</w:t>
      </w:r>
      <w:r w:rsidRPr="001E5AFD">
        <w:t xml:space="preserve">idées. </w:t>
      </w:r>
      <w:r w:rsidR="00092A2E" w:rsidRPr="001E5AFD">
        <w:t xml:space="preserve">Les </w:t>
      </w:r>
      <w:r w:rsidR="00C258E6" w:rsidRPr="001E5AFD">
        <w:t>membres</w:t>
      </w:r>
      <w:r w:rsidR="00092A2E" w:rsidRPr="001E5AFD">
        <w:t xml:space="preserve"> interagissaient ensemble quotidiennement pour développer le </w:t>
      </w:r>
      <w:r w:rsidR="00C258E6" w:rsidRPr="001E5AFD">
        <w:t>jeu</w:t>
      </w:r>
      <w:r w:rsidR="00092A2E" w:rsidRPr="001E5AFD">
        <w:t>. Les rencontres bihebdomadaires «</w:t>
      </w:r>
      <w:r w:rsidR="00F256FC" w:rsidRPr="001E5AFD">
        <w:t> </w:t>
      </w:r>
      <w:r w:rsidR="00092A2E" w:rsidRPr="001E5AFD">
        <w:rPr>
          <w:i/>
        </w:rPr>
        <w:t>standup meetings</w:t>
      </w:r>
      <w:r w:rsidR="00F256FC" w:rsidRPr="001E5AFD">
        <w:t> </w:t>
      </w:r>
      <w:r w:rsidR="00092A2E" w:rsidRPr="001E5AFD">
        <w:t>» (en référence à l</w:t>
      </w:r>
      <w:r w:rsidR="0081251B" w:rsidRPr="001E5AFD">
        <w:t>’</w:t>
      </w:r>
      <w:r w:rsidR="00092A2E" w:rsidRPr="001E5AFD">
        <w:t>approche agile) et animées par DC servaient aux membres à partager l</w:t>
      </w:r>
      <w:r w:rsidR="0081251B" w:rsidRPr="001E5AFD">
        <w:t>’</w:t>
      </w:r>
      <w:r w:rsidR="00092A2E" w:rsidRPr="001E5AFD">
        <w:t>avancement et la planification de leur travail; à rester informés de l</w:t>
      </w:r>
      <w:r w:rsidR="0081251B" w:rsidRPr="001E5AFD">
        <w:t>’</w:t>
      </w:r>
      <w:r w:rsidR="00092A2E" w:rsidRPr="001E5AFD">
        <w:t>état du projet en cours; à échanger des points de vue avec une grande liberté de parole.</w:t>
      </w:r>
      <w:r w:rsidR="00F256FC" w:rsidRPr="001E5AFD">
        <w:t xml:space="preserve"> </w:t>
      </w:r>
      <w:r w:rsidR="00C258E6" w:rsidRPr="001E5AFD">
        <w:t>En phase de préproduction, le</w:t>
      </w:r>
      <w:r w:rsidR="00F256FC" w:rsidRPr="001E5AFD">
        <w:t xml:space="preserve"> </w:t>
      </w:r>
      <w:r w:rsidR="00092A2E" w:rsidRPr="001E5AFD">
        <w:t xml:space="preserve">projet </w:t>
      </w:r>
      <w:r w:rsidR="00C258E6" w:rsidRPr="001E5AFD">
        <w:t>était</w:t>
      </w:r>
      <w:r w:rsidR="00F256FC" w:rsidRPr="001E5AFD">
        <w:t xml:space="preserve"> géré de manière</w:t>
      </w:r>
      <w:r w:rsidR="00092A2E" w:rsidRPr="001E5AFD">
        <w:t xml:space="preserve"> souple et organique. À plus haut niveau, le </w:t>
      </w:r>
      <w:r w:rsidR="0061168B" w:rsidRPr="001E5AFD">
        <w:t xml:space="preserve">studio faisait face </w:t>
      </w:r>
      <w:r w:rsidR="00F256FC" w:rsidRPr="001E5AFD">
        <w:t>à des</w:t>
      </w:r>
      <w:r w:rsidR="0061168B" w:rsidRPr="001E5AFD">
        <w:t xml:space="preserve"> défis communs </w:t>
      </w:r>
      <w:r w:rsidR="000D4BD2" w:rsidRPr="001E5AFD">
        <w:t>des</w:t>
      </w:r>
      <w:r w:rsidR="0061168B" w:rsidRPr="001E5AFD">
        <w:t xml:space="preserve"> petits studios : avoir suffisamment </w:t>
      </w:r>
      <w:r w:rsidRPr="001E5AFD">
        <w:t>de</w:t>
      </w:r>
      <w:r w:rsidR="0061168B" w:rsidRPr="001E5AFD">
        <w:t xml:space="preserve"> moyens techniques</w:t>
      </w:r>
      <w:r w:rsidRPr="001E5AFD">
        <w:t xml:space="preserve"> et </w:t>
      </w:r>
      <w:r w:rsidR="00092A2E" w:rsidRPr="001E5AFD">
        <w:t>de main-d</w:t>
      </w:r>
      <w:r w:rsidR="0081251B" w:rsidRPr="001E5AFD">
        <w:t>’</w:t>
      </w:r>
      <w:r w:rsidR="00092A2E" w:rsidRPr="001E5AFD">
        <w:t>œuvre qualifiée</w:t>
      </w:r>
      <w:r w:rsidRPr="001E5AFD">
        <w:t>;</w:t>
      </w:r>
      <w:r w:rsidR="0061168B" w:rsidRPr="001E5AFD">
        <w:t xml:space="preserve"> assurer le succès et la rentabilité </w:t>
      </w:r>
      <w:r w:rsidR="00F256FC" w:rsidRPr="001E5AFD">
        <w:t>du studio par un premier</w:t>
      </w:r>
      <w:r w:rsidR="0061168B" w:rsidRPr="001E5AFD">
        <w:t xml:space="preserve"> </w:t>
      </w:r>
      <w:r w:rsidR="00F256FC" w:rsidRPr="001E5AFD">
        <w:t>projet</w:t>
      </w:r>
      <w:r w:rsidR="0061168B" w:rsidRPr="001E5AFD">
        <w:t>.</w:t>
      </w:r>
    </w:p>
    <w:p w14:paraId="3F68EA55" w14:textId="1DC4A3C8" w:rsidR="00092A2E" w:rsidRPr="001E5AFD" w:rsidRDefault="00C258E6" w:rsidP="00C258E6">
      <w:r w:rsidRPr="001E5AFD">
        <w:t>Le</w:t>
      </w:r>
      <w:r w:rsidR="004A44B7" w:rsidRPr="001E5AFD">
        <w:t xml:space="preserve"> </w:t>
      </w:r>
      <w:r w:rsidR="00F256FC" w:rsidRPr="001E5AFD">
        <w:t>jeu développé</w:t>
      </w:r>
      <w:r w:rsidRPr="001E5AFD">
        <w:t xml:space="preserve"> inspiré du genre action-aventure-survie</w:t>
      </w:r>
      <w:r w:rsidR="004A44B7" w:rsidRPr="001E5AFD">
        <w:t xml:space="preserve"> s</w:t>
      </w:r>
      <w:r w:rsidR="0081251B" w:rsidRPr="001E5AFD">
        <w:t>’</w:t>
      </w:r>
      <w:r w:rsidR="004A44B7" w:rsidRPr="001E5AFD">
        <w:t>intitu</w:t>
      </w:r>
      <w:r w:rsidR="00C03F0F" w:rsidRPr="001E5AFD">
        <w:t>l</w:t>
      </w:r>
      <w:r w:rsidR="00E86629">
        <w:t>ait</w:t>
      </w:r>
      <w:r w:rsidR="004A44B7" w:rsidRPr="001E5AFD">
        <w:t xml:space="preserve"> </w:t>
      </w:r>
      <w:proofErr w:type="spellStart"/>
      <w:r w:rsidR="004A44B7" w:rsidRPr="001E5AFD">
        <w:rPr>
          <w:i/>
        </w:rPr>
        <w:t>Ancestors</w:t>
      </w:r>
      <w:proofErr w:type="spellEnd"/>
      <w:r w:rsidR="004A44B7" w:rsidRPr="001E5AFD">
        <w:rPr>
          <w:i/>
        </w:rPr>
        <w:t xml:space="preserve">: The </w:t>
      </w:r>
      <w:proofErr w:type="spellStart"/>
      <w:r w:rsidR="004A44B7" w:rsidRPr="001E5AFD">
        <w:rPr>
          <w:i/>
        </w:rPr>
        <w:t>Humankind</w:t>
      </w:r>
      <w:proofErr w:type="spellEnd"/>
      <w:r w:rsidR="004A44B7" w:rsidRPr="001E5AFD">
        <w:rPr>
          <w:i/>
        </w:rPr>
        <w:t xml:space="preserve"> </w:t>
      </w:r>
      <w:proofErr w:type="spellStart"/>
      <w:r w:rsidR="004A44B7" w:rsidRPr="001E5AFD">
        <w:rPr>
          <w:i/>
        </w:rPr>
        <w:t>Odyssey</w:t>
      </w:r>
      <w:r w:rsidR="004A44B7" w:rsidRPr="001E5AFD">
        <w:rPr>
          <w:vertAlign w:val="superscript"/>
        </w:rPr>
        <w:t>MD</w:t>
      </w:r>
      <w:proofErr w:type="spellEnd"/>
      <w:r w:rsidR="004A44B7" w:rsidRPr="001E5AFD">
        <w:t xml:space="preserve"> et </w:t>
      </w:r>
      <w:r w:rsidR="0061168B" w:rsidRPr="001E5AFD">
        <w:t xml:space="preserve">sera officiellement publié en août 2019. </w:t>
      </w:r>
      <w:r w:rsidR="00C03F0F" w:rsidRPr="001E5AFD">
        <w:t>D</w:t>
      </w:r>
      <w:r w:rsidR="004A44B7" w:rsidRPr="001E5AFD">
        <w:t>ans un</w:t>
      </w:r>
      <w:r w:rsidR="0061168B" w:rsidRPr="001E5AFD">
        <w:t xml:space="preserve"> contexte préhistorique hostile et réaliste visuellement</w:t>
      </w:r>
      <w:r w:rsidR="00C03F0F" w:rsidRPr="001E5AFD">
        <w:t xml:space="preserve">, le </w:t>
      </w:r>
      <w:r w:rsidR="0061168B" w:rsidRPr="001E5AFD">
        <w:t>joueur incarn</w:t>
      </w:r>
      <w:r w:rsidR="007E3DAA">
        <w:t>e</w:t>
      </w:r>
      <w:r w:rsidR="0061168B" w:rsidRPr="001E5AFD">
        <w:t xml:space="preserve"> un </w:t>
      </w:r>
      <w:proofErr w:type="spellStart"/>
      <w:r w:rsidR="00C03F0F" w:rsidRPr="001E5AFD">
        <w:t>pré-</w:t>
      </w:r>
      <w:r w:rsidR="00F256FC" w:rsidRPr="001E5AFD">
        <w:t>humain</w:t>
      </w:r>
      <w:proofErr w:type="spellEnd"/>
      <w:r w:rsidR="0061168B" w:rsidRPr="001E5AFD">
        <w:t xml:space="preserve">, un </w:t>
      </w:r>
      <w:r w:rsidR="00C03F0F" w:rsidRPr="001E5AFD">
        <w:t>« </w:t>
      </w:r>
      <w:proofErr w:type="spellStart"/>
      <w:r w:rsidR="0061168B" w:rsidRPr="001E5AFD">
        <w:rPr>
          <w:i/>
        </w:rPr>
        <w:t>orrorin</w:t>
      </w:r>
      <w:proofErr w:type="spellEnd"/>
      <w:r w:rsidR="00C03F0F" w:rsidRPr="001E5AFD">
        <w:t> »</w:t>
      </w:r>
      <w:r w:rsidR="0061168B" w:rsidRPr="001E5AFD">
        <w:t xml:space="preserve">, dont la quête </w:t>
      </w:r>
      <w:r w:rsidRPr="001E5AFD">
        <w:t>est</w:t>
      </w:r>
      <w:r w:rsidR="0061168B" w:rsidRPr="001E5AFD">
        <w:t xml:space="preserve"> d</w:t>
      </w:r>
      <w:r w:rsidR="0081251B" w:rsidRPr="001E5AFD">
        <w:t>’</w:t>
      </w:r>
      <w:r w:rsidR="0061168B" w:rsidRPr="001E5AFD">
        <w:t>assurer sa descendance, d</w:t>
      </w:r>
      <w:r w:rsidR="0081251B" w:rsidRPr="001E5AFD">
        <w:t>’</w:t>
      </w:r>
      <w:r w:rsidR="0061168B" w:rsidRPr="001E5AFD">
        <w:t>une ère à l</w:t>
      </w:r>
      <w:r w:rsidR="0081251B" w:rsidRPr="001E5AFD">
        <w:t>’</w:t>
      </w:r>
      <w:r w:rsidR="0061168B" w:rsidRPr="001E5AFD">
        <w:t>autre. Le jeu se découp</w:t>
      </w:r>
      <w:r w:rsidRPr="001E5AFD">
        <w:t>e</w:t>
      </w:r>
      <w:r w:rsidR="0061168B" w:rsidRPr="001E5AFD">
        <w:t xml:space="preserve"> en chapitres se </w:t>
      </w:r>
      <w:r w:rsidR="00C03F0F" w:rsidRPr="001E5AFD">
        <w:t>succédant</w:t>
      </w:r>
      <w:r w:rsidR="0061168B" w:rsidRPr="001E5AFD">
        <w:t xml:space="preserve"> en fonction de l</w:t>
      </w:r>
      <w:r w:rsidR="0081251B" w:rsidRPr="001E5AFD">
        <w:t>’</w:t>
      </w:r>
      <w:r w:rsidR="0061168B" w:rsidRPr="001E5AFD">
        <w:t>évolution du développement de l</w:t>
      </w:r>
      <w:r w:rsidR="0081251B" w:rsidRPr="001E5AFD">
        <w:t>’</w:t>
      </w:r>
      <w:r w:rsidR="0061168B" w:rsidRPr="001E5AFD">
        <w:t xml:space="preserve">être humain. </w:t>
      </w:r>
      <w:r w:rsidRPr="001E5AFD">
        <w:t xml:space="preserve">En </w:t>
      </w:r>
      <w:r w:rsidR="00F256FC" w:rsidRPr="001E5AFD">
        <w:t xml:space="preserve">phase de préproduction, </w:t>
      </w:r>
      <w:r w:rsidR="004A44B7" w:rsidRPr="001E5AFD">
        <w:t xml:space="preserve">le niveau </w:t>
      </w:r>
      <w:r w:rsidR="00F256FC" w:rsidRPr="001E5AFD">
        <w:t xml:space="preserve">1 </w:t>
      </w:r>
      <w:r w:rsidR="004A44B7" w:rsidRPr="001E5AFD">
        <w:t>(</w:t>
      </w:r>
      <w:r w:rsidR="0061168B" w:rsidRPr="001E5AFD">
        <w:t>chapitre</w:t>
      </w:r>
      <w:r w:rsidR="00F256FC" w:rsidRPr="001E5AFD">
        <w:t xml:space="preserve"> 1</w:t>
      </w:r>
      <w:r w:rsidR="004A44B7" w:rsidRPr="001E5AFD">
        <w:t>)</w:t>
      </w:r>
      <w:r w:rsidRPr="001E5AFD">
        <w:t xml:space="preserve"> en développement</w:t>
      </w:r>
      <w:r w:rsidR="0061168B" w:rsidRPr="001E5AFD">
        <w:t xml:space="preserve"> allait servir à la fois de modèle</w:t>
      </w:r>
      <w:r w:rsidR="004A44B7" w:rsidRPr="001E5AFD">
        <w:t xml:space="preserve"> </w:t>
      </w:r>
      <w:r w:rsidR="0061168B" w:rsidRPr="001E5AFD">
        <w:t>et de laboratoire d</w:t>
      </w:r>
      <w:r w:rsidR="0081251B" w:rsidRPr="001E5AFD">
        <w:t>’</w:t>
      </w:r>
      <w:r w:rsidR="0061168B" w:rsidRPr="001E5AFD">
        <w:t xml:space="preserve">expérimentation pour les chapitres suivants. </w:t>
      </w:r>
      <w:r w:rsidR="004A44B7" w:rsidRPr="001E5AFD">
        <w:t>Ce</w:t>
      </w:r>
      <w:r w:rsidR="0061168B" w:rsidRPr="001E5AFD">
        <w:t xml:space="preserve"> </w:t>
      </w:r>
      <w:r w:rsidR="004A44B7" w:rsidRPr="001E5AFD">
        <w:t>niveau</w:t>
      </w:r>
      <w:r w:rsidR="0061168B" w:rsidRPr="001E5AFD">
        <w:t xml:space="preserve"> représent</w:t>
      </w:r>
      <w:r w:rsidR="007E3DAA">
        <w:t>ait</w:t>
      </w:r>
      <w:r w:rsidR="0061168B" w:rsidRPr="001E5AFD">
        <w:t xml:space="preserve"> une jungle africaine virtuelle dans un monde 3D crédible visuellement, dans laquelle le </w:t>
      </w:r>
      <w:proofErr w:type="spellStart"/>
      <w:r w:rsidR="0061168B" w:rsidRPr="001E5AFD">
        <w:rPr>
          <w:i/>
        </w:rPr>
        <w:t>orrorin</w:t>
      </w:r>
      <w:proofErr w:type="spellEnd"/>
      <w:r w:rsidR="0061168B" w:rsidRPr="001E5AFD">
        <w:t xml:space="preserve"> d</w:t>
      </w:r>
      <w:r w:rsidRPr="001E5AFD">
        <w:t>oit</w:t>
      </w:r>
      <w:r w:rsidR="0061168B" w:rsidRPr="001E5AFD">
        <w:t xml:space="preserve"> survivre : trouver de la nourriture comestible, de la protection</w:t>
      </w:r>
      <w:r w:rsidR="00500664" w:rsidRPr="001E5AFD">
        <w:t xml:space="preserve"> et</w:t>
      </w:r>
      <w:r w:rsidR="0061168B" w:rsidRPr="001E5AFD">
        <w:t xml:space="preserve"> du repos,</w:t>
      </w:r>
      <w:r w:rsidR="00500664" w:rsidRPr="001E5AFD">
        <w:t xml:space="preserve"> </w:t>
      </w:r>
      <w:r w:rsidR="0061168B" w:rsidRPr="001E5AFD">
        <w:t>parcourir la jungle jusqu</w:t>
      </w:r>
      <w:r w:rsidR="0081251B" w:rsidRPr="001E5AFD">
        <w:t>’</w:t>
      </w:r>
      <w:r w:rsidR="0061168B" w:rsidRPr="001E5AFD">
        <w:t>à découvrir des plaines où sa famille</w:t>
      </w:r>
      <w:r w:rsidR="00C03F0F" w:rsidRPr="001E5AFD">
        <w:t xml:space="preserve"> l’attend</w:t>
      </w:r>
      <w:r w:rsidR="00500664" w:rsidRPr="001E5AFD">
        <w:t>, ce qui permet d’</w:t>
      </w:r>
      <w:r w:rsidR="0061168B" w:rsidRPr="001E5AFD">
        <w:t>assurer sa descendance</w:t>
      </w:r>
      <w:r w:rsidR="004A44B7" w:rsidRPr="001E5AFD">
        <w:t xml:space="preserve"> (</w:t>
      </w:r>
      <w:r w:rsidR="0061168B" w:rsidRPr="001E5AFD">
        <w:t xml:space="preserve">fin du </w:t>
      </w:r>
      <w:r w:rsidR="004A44B7" w:rsidRPr="001E5AFD">
        <w:t>niveau)</w:t>
      </w:r>
      <w:r w:rsidR="0061168B" w:rsidRPr="001E5AFD">
        <w:t>.</w:t>
      </w:r>
    </w:p>
    <w:p w14:paraId="72F2817E" w14:textId="3197BD04" w:rsidR="006C3E5F" w:rsidRPr="001E5AFD" w:rsidRDefault="00500664" w:rsidP="003165A4">
      <w:r w:rsidRPr="001E5AFD">
        <w:t>Notre</w:t>
      </w:r>
      <w:r w:rsidR="003165A4" w:rsidRPr="001E5AFD">
        <w:t xml:space="preserve"> séjour </w:t>
      </w:r>
      <w:r w:rsidR="00F256FC" w:rsidRPr="001E5AFD">
        <w:t>coïncidait avec</w:t>
      </w:r>
      <w:r w:rsidR="003165A4" w:rsidRPr="001E5AFD">
        <w:t xml:space="preserve"> les deux premières semaines du </w:t>
      </w:r>
      <w:r w:rsidR="007E3DAA">
        <w:t xml:space="preserve">septième </w:t>
      </w:r>
      <w:r w:rsidR="003165A4" w:rsidRPr="00E8302C">
        <w:t>sprint</w:t>
      </w:r>
      <w:r w:rsidRPr="001E5AFD">
        <w:rPr>
          <w:i/>
        </w:rPr>
        <w:t xml:space="preserve"> </w:t>
      </w:r>
      <w:r w:rsidR="00F256FC" w:rsidRPr="001E5AFD">
        <w:t>servant à</w:t>
      </w:r>
      <w:r w:rsidR="003165A4" w:rsidRPr="001E5AFD">
        <w:t xml:space="preserve"> développe</w:t>
      </w:r>
      <w:r w:rsidR="00F256FC" w:rsidRPr="001E5AFD">
        <w:t>r le</w:t>
      </w:r>
      <w:r w:rsidR="003165A4" w:rsidRPr="001E5AFD">
        <w:t xml:space="preserve"> chapitre </w:t>
      </w:r>
      <w:r w:rsidR="00F256FC" w:rsidRPr="001E5AFD">
        <w:t xml:space="preserve">1, alors que sa </w:t>
      </w:r>
      <w:r w:rsidR="003165A4" w:rsidRPr="001E5AFD">
        <w:t xml:space="preserve">remise était prévue </w:t>
      </w:r>
      <w:r w:rsidRPr="001E5AFD">
        <w:t>trois mois plus tard</w:t>
      </w:r>
      <w:r w:rsidR="003165A4" w:rsidRPr="001E5AFD">
        <w:t xml:space="preserve">. </w:t>
      </w:r>
      <w:r w:rsidR="006C3E5F" w:rsidRPr="001E5AFD">
        <w:t xml:space="preserve">Le développement du niveau </w:t>
      </w:r>
      <w:r w:rsidR="003D0632" w:rsidRPr="001E5AFD">
        <w:t xml:space="preserve">1 </w:t>
      </w:r>
      <w:r w:rsidR="006C3E5F" w:rsidRPr="001E5AFD">
        <w:t>impliquait du chevauchement entre</w:t>
      </w:r>
      <w:r w:rsidR="003D0632" w:rsidRPr="001E5AFD">
        <w:t xml:space="preserve"> </w:t>
      </w:r>
      <w:r w:rsidR="006C3E5F" w:rsidRPr="001E5AFD">
        <w:t xml:space="preserve">design, préproduction et production. En effet, </w:t>
      </w:r>
      <w:r w:rsidR="007E3DAA">
        <w:t>le design</w:t>
      </w:r>
      <w:r w:rsidR="006C3E5F" w:rsidRPr="001E5AFD">
        <w:t xml:space="preserve"> </w:t>
      </w:r>
      <w:r w:rsidR="007E3DAA">
        <w:t>de la jouabilité et/ou de</w:t>
      </w:r>
      <w:r w:rsidR="006C3E5F" w:rsidRPr="001E5AFD">
        <w:t xml:space="preserve"> l</w:t>
      </w:r>
      <w:r w:rsidR="0081251B" w:rsidRPr="001E5AFD">
        <w:t>’</w:t>
      </w:r>
      <w:r w:rsidR="006C3E5F" w:rsidRPr="001E5AFD">
        <w:t>expérience d</w:t>
      </w:r>
      <w:r w:rsidR="007E3DAA">
        <w:t>e</w:t>
      </w:r>
      <w:r w:rsidR="006C3E5F" w:rsidRPr="001E5AFD">
        <w:t xml:space="preserve"> jeu était (re)discuté </w:t>
      </w:r>
      <w:r w:rsidR="007E3DAA">
        <w:t>et</w:t>
      </w:r>
      <w:r w:rsidR="006C3E5F" w:rsidRPr="001E5AFD">
        <w:t xml:space="preserve"> ajusté, alors que le designer de niveau et l</w:t>
      </w:r>
      <w:r w:rsidR="0081251B" w:rsidRPr="001E5AFD">
        <w:t>’</w:t>
      </w:r>
      <w:r w:rsidR="006C3E5F" w:rsidRPr="001E5AFD">
        <w:t xml:space="preserve">artiste étudié </w:t>
      </w:r>
      <w:r w:rsidR="007E3DAA">
        <w:t>devaient</w:t>
      </w:r>
      <w:r w:rsidR="006C3E5F" w:rsidRPr="001E5AFD">
        <w:t xml:space="preserve"> prototyp</w:t>
      </w:r>
      <w:r w:rsidR="007E3DAA">
        <w:t>er</w:t>
      </w:r>
      <w:r w:rsidR="006C3E5F" w:rsidRPr="001E5AFD">
        <w:t xml:space="preserve"> </w:t>
      </w:r>
      <w:r w:rsidR="003D0632" w:rsidRPr="001E5AFD">
        <w:t xml:space="preserve">presque </w:t>
      </w:r>
      <w:r w:rsidR="006C3E5F" w:rsidRPr="001E5AFD">
        <w:t>simultanément dans le moteur de jeu. C</w:t>
      </w:r>
      <w:r w:rsidR="0081251B" w:rsidRPr="001E5AFD">
        <w:t>’</w:t>
      </w:r>
      <w:r w:rsidR="006C3E5F" w:rsidRPr="001E5AFD">
        <w:t>est le designer de niveau qui concevait et fabriquait des mises en scène sur mesure aux environnements 3D faits par l</w:t>
      </w:r>
      <w:r w:rsidR="0081251B" w:rsidRPr="001E5AFD">
        <w:t>’</w:t>
      </w:r>
      <w:r w:rsidR="006C3E5F" w:rsidRPr="001E5AFD">
        <w:t>artiste et y ajoutait du rythme et des effets (par ex. stress, peur,</w:t>
      </w:r>
      <w:r w:rsidR="003D0632" w:rsidRPr="001E5AFD">
        <w:t xml:space="preserve"> </w:t>
      </w:r>
      <w:r w:rsidR="006C3E5F" w:rsidRPr="001E5AFD">
        <w:t>accomplissement) pour les joueurs. Lui et l</w:t>
      </w:r>
      <w:r w:rsidR="0081251B" w:rsidRPr="001E5AFD">
        <w:t>’</w:t>
      </w:r>
      <w:r w:rsidR="006C3E5F" w:rsidRPr="001E5AFD">
        <w:t>artiste collaboraient étroitement et quotidiennement</w:t>
      </w:r>
      <w:r w:rsidR="003D0632" w:rsidRPr="001E5AFD">
        <w:t>, ils se synchronisaient, se voyaient complémentaires et tenaient à respecter</w:t>
      </w:r>
      <w:r w:rsidR="006C3E5F" w:rsidRPr="001E5AFD">
        <w:t xml:space="preserve"> les contraintes techniques </w:t>
      </w:r>
      <w:r w:rsidR="006C3E5F" w:rsidRPr="001E5AFD">
        <w:lastRenderedPageBreak/>
        <w:t>convenues avec le département technique. Selon l</w:t>
      </w:r>
      <w:r w:rsidR="0081251B" w:rsidRPr="001E5AFD">
        <w:t>’</w:t>
      </w:r>
      <w:r w:rsidR="006C3E5F" w:rsidRPr="001E5AFD">
        <w:t xml:space="preserve">artiste, </w:t>
      </w:r>
      <w:r w:rsidR="003D0632" w:rsidRPr="001E5AFD">
        <w:t xml:space="preserve">le </w:t>
      </w:r>
      <w:r w:rsidR="006C3E5F" w:rsidRPr="001E5AFD">
        <w:t>niveau</w:t>
      </w:r>
      <w:r w:rsidR="003D0632" w:rsidRPr="001E5AFD">
        <w:t xml:space="preserve"> 1</w:t>
      </w:r>
      <w:r w:rsidR="006C3E5F" w:rsidRPr="001E5AFD">
        <w:t xml:space="preserve"> était assez avancé visuellement pour intéresser des distributeurs/éditeurs potentiels.</w:t>
      </w:r>
    </w:p>
    <w:p w14:paraId="6F03BFF9" w14:textId="5F23C27E" w:rsidR="00474032" w:rsidRPr="001E5AFD" w:rsidRDefault="006C3E5F" w:rsidP="00500664">
      <w:r w:rsidRPr="001E5AFD">
        <w:t>Chez Panache, la vision globale de l</w:t>
      </w:r>
      <w:r w:rsidR="0081251B" w:rsidRPr="001E5AFD">
        <w:t>’</w:t>
      </w:r>
      <w:r w:rsidRPr="001E5AFD">
        <w:t xml:space="preserve">expérience de jeu provenait de DC et se déclinait en design de jeu pour </w:t>
      </w:r>
      <w:r w:rsidR="00A233D5" w:rsidRPr="001E5AFD">
        <w:t>la jouabilité</w:t>
      </w:r>
      <w:r w:rsidRPr="001E5AFD">
        <w:t xml:space="preserve"> et le contenu narratif. Un designer de jeu </w:t>
      </w:r>
      <w:r w:rsidR="0061168B" w:rsidRPr="001E5AFD">
        <w:t>s</w:t>
      </w:r>
      <w:r w:rsidR="0081251B" w:rsidRPr="001E5AFD">
        <w:t>’</w:t>
      </w:r>
      <w:r w:rsidR="0061168B" w:rsidRPr="001E5AFD">
        <w:t xml:space="preserve">occupait </w:t>
      </w:r>
      <w:r w:rsidR="00A233D5" w:rsidRPr="001E5AFD">
        <w:t>de la jouabilité</w:t>
      </w:r>
      <w:r w:rsidR="0061168B" w:rsidRPr="001E5AFD">
        <w:t>, c</w:t>
      </w:r>
      <w:r w:rsidR="0081251B" w:rsidRPr="001E5AFD">
        <w:t>’</w:t>
      </w:r>
      <w:r w:rsidR="0061168B" w:rsidRPr="001E5AFD">
        <w:t>est-à-dire traduire l</w:t>
      </w:r>
      <w:r w:rsidR="0081251B" w:rsidRPr="001E5AFD">
        <w:t>’</w:t>
      </w:r>
      <w:r w:rsidR="0061168B" w:rsidRPr="001E5AFD">
        <w:t>expérience de jeu vue par DC sous la forme de règles, d</w:t>
      </w:r>
      <w:r w:rsidR="0081251B" w:rsidRPr="001E5AFD">
        <w:t>’</w:t>
      </w:r>
      <w:r w:rsidR="0061168B" w:rsidRPr="001E5AFD">
        <w:t>éléments narratifs et de systèmes (mécaniques) de jeu</w:t>
      </w:r>
      <w:r w:rsidR="007D5DD2" w:rsidRPr="001E5AFD">
        <w:t xml:space="preserve">. Le second </w:t>
      </w:r>
      <w:r w:rsidR="00553BC3" w:rsidRPr="001E5AFD">
        <w:t xml:space="preserve">designer </w:t>
      </w:r>
      <w:r w:rsidR="007D5DD2" w:rsidRPr="001E5AFD">
        <w:t>se chargeait de concevoir les contenus narratifs (par ex. dialogues</w:t>
      </w:r>
      <w:r w:rsidRPr="001E5AFD">
        <w:t>, histoire</w:t>
      </w:r>
      <w:r w:rsidR="007D5DD2" w:rsidRPr="001E5AFD">
        <w:t xml:space="preserve"> et documentations dans le jeu).</w:t>
      </w:r>
      <w:r w:rsidR="00553BC3" w:rsidRPr="001E5AFD">
        <w:t xml:space="preserve"> Alors que leurs représentations des</w:t>
      </w:r>
      <w:r w:rsidRPr="001E5AFD">
        <w:t xml:space="preserve"> systèmes </w:t>
      </w:r>
      <w:r w:rsidR="00553BC3" w:rsidRPr="001E5AFD">
        <w:t>et de l</w:t>
      </w:r>
      <w:r w:rsidR="0081251B" w:rsidRPr="001E5AFD">
        <w:t>’</w:t>
      </w:r>
      <w:r w:rsidR="00553BC3" w:rsidRPr="001E5AFD">
        <w:t xml:space="preserve">expérience </w:t>
      </w:r>
      <w:r w:rsidRPr="001E5AFD">
        <w:t xml:space="preserve">de jeu </w:t>
      </w:r>
      <w:r w:rsidR="00553BC3" w:rsidRPr="001E5AFD">
        <w:t>étaient surtout textuel</w:t>
      </w:r>
      <w:r w:rsidR="00C258E6" w:rsidRPr="001E5AFD">
        <w:t>les</w:t>
      </w:r>
      <w:r w:rsidR="00553BC3" w:rsidRPr="001E5AFD">
        <w:t>, l</w:t>
      </w:r>
      <w:r w:rsidR="0081251B" w:rsidRPr="001E5AFD">
        <w:t>’</w:t>
      </w:r>
      <w:r w:rsidR="00553BC3" w:rsidRPr="001E5AFD">
        <w:t xml:space="preserve">artiste y voyait une grande lacune. </w:t>
      </w:r>
      <w:r w:rsidR="00A233D5" w:rsidRPr="001E5AFD">
        <w:t>Selon</w:t>
      </w:r>
      <w:r w:rsidR="00553BC3" w:rsidRPr="001E5AFD">
        <w:t xml:space="preserve"> lui, les designers </w:t>
      </w:r>
      <w:r w:rsidR="00A233D5" w:rsidRPr="001E5AFD">
        <w:t>deven</w:t>
      </w:r>
      <w:r w:rsidR="00553BC3" w:rsidRPr="001E5AFD">
        <w:t>aient</w:t>
      </w:r>
      <w:r w:rsidR="00C258E6" w:rsidRPr="001E5AFD">
        <w:t xml:space="preserve"> vite</w:t>
      </w:r>
      <w:r w:rsidR="00553BC3" w:rsidRPr="001E5AFD">
        <w:t xml:space="preserve"> déconnectés et dépassés </w:t>
      </w:r>
      <w:r w:rsidR="00A233D5" w:rsidRPr="001E5AFD">
        <w:t>suite à</w:t>
      </w:r>
      <w:r w:rsidR="00553BC3" w:rsidRPr="001E5AFD">
        <w:t xml:space="preserve"> l</w:t>
      </w:r>
      <w:r w:rsidR="0081251B" w:rsidRPr="001E5AFD">
        <w:t>’</w:t>
      </w:r>
      <w:r w:rsidR="00553BC3" w:rsidRPr="001E5AFD">
        <w:t>évolution de leurs idées</w:t>
      </w:r>
      <w:r w:rsidR="00C258E6" w:rsidRPr="001E5AFD">
        <w:t>,</w:t>
      </w:r>
      <w:r w:rsidR="00553BC3" w:rsidRPr="001E5AFD">
        <w:t xml:space="preserve"> transposées dans le moteur de jeu</w:t>
      </w:r>
      <w:r w:rsidR="00A233D5" w:rsidRPr="001E5AFD">
        <w:t xml:space="preserve"> </w:t>
      </w:r>
      <w:r w:rsidR="00553BC3" w:rsidRPr="001E5AFD">
        <w:t>sous forme</w:t>
      </w:r>
      <w:r w:rsidR="00C258E6" w:rsidRPr="001E5AFD">
        <w:t>s</w:t>
      </w:r>
      <w:r w:rsidR="00500664" w:rsidRPr="001E5AFD">
        <w:t xml:space="preserve"> de prototype</w:t>
      </w:r>
      <w:r w:rsidR="00553BC3" w:rsidRPr="001E5AFD">
        <w:t xml:space="preserve"> jouable</w:t>
      </w:r>
      <w:r w:rsidR="00EE1FC7" w:rsidRPr="001E5AFD">
        <w:t xml:space="preserve"> et testable</w:t>
      </w:r>
      <w:r w:rsidR="00553BC3" w:rsidRPr="001E5AFD">
        <w:t xml:space="preserve">. </w:t>
      </w:r>
      <w:r w:rsidR="00C258E6" w:rsidRPr="001E5AFD">
        <w:t>De</w:t>
      </w:r>
      <w:r w:rsidR="00553BC3" w:rsidRPr="001E5AFD">
        <w:t xml:space="preserve"> plus</w:t>
      </w:r>
      <w:r w:rsidR="00C258E6" w:rsidRPr="001E5AFD">
        <w:t xml:space="preserve">, </w:t>
      </w:r>
      <w:r w:rsidR="00500664" w:rsidRPr="001E5AFD">
        <w:t>il</w:t>
      </w:r>
      <w:r w:rsidR="00C258E6" w:rsidRPr="001E5AFD">
        <w:t xml:space="preserve"> percevait </w:t>
      </w:r>
      <w:r w:rsidR="00500664" w:rsidRPr="001E5AFD">
        <w:t>que les designers de jeu</w:t>
      </w:r>
      <w:r w:rsidR="00C258E6" w:rsidRPr="001E5AFD">
        <w:t xml:space="preserve"> n</w:t>
      </w:r>
      <w:r w:rsidR="0081251B" w:rsidRPr="001E5AFD">
        <w:t>’</w:t>
      </w:r>
      <w:r w:rsidR="00C258E6" w:rsidRPr="001E5AFD">
        <w:t xml:space="preserve">étaient pas suffisamment </w:t>
      </w:r>
      <w:r w:rsidR="00553BC3" w:rsidRPr="001E5AFD">
        <w:t>en avance sur le reste de l</w:t>
      </w:r>
      <w:r w:rsidR="0081251B" w:rsidRPr="001E5AFD">
        <w:t>’</w:t>
      </w:r>
      <w:r w:rsidR="00553BC3" w:rsidRPr="001E5AFD">
        <w:t>équipe, ne généraient pas assez d</w:t>
      </w:r>
      <w:r w:rsidR="00070ADF" w:rsidRPr="001E5AFD">
        <w:t xml:space="preserve">e bonnes </w:t>
      </w:r>
      <w:r w:rsidR="00553BC3" w:rsidRPr="001E5AFD">
        <w:t>idées et ne les prototypaient pas dans le moteur.</w:t>
      </w:r>
      <w:r w:rsidR="00500664" w:rsidRPr="001E5AFD">
        <w:t xml:space="preserve"> Ils</w:t>
      </w:r>
      <w:r w:rsidR="00EE1FC7" w:rsidRPr="001E5AFD">
        <w:t xml:space="preserve"> produisai</w:t>
      </w:r>
      <w:r w:rsidR="00500664" w:rsidRPr="001E5AFD">
        <w:t>en</w:t>
      </w:r>
      <w:r w:rsidR="00EE1FC7" w:rsidRPr="001E5AFD">
        <w:t xml:space="preserve">t des idées </w:t>
      </w:r>
      <w:r w:rsidR="00500664" w:rsidRPr="001E5AFD">
        <w:t xml:space="preserve">trop </w:t>
      </w:r>
      <w:r w:rsidR="00EE1FC7" w:rsidRPr="001E5AFD">
        <w:t xml:space="preserve">abstraites, incohérentes et peu crédibles </w:t>
      </w:r>
      <w:r w:rsidR="00500664" w:rsidRPr="001E5AFD">
        <w:t xml:space="preserve">visuellement </w:t>
      </w:r>
      <w:r w:rsidR="00EE1FC7" w:rsidRPr="001E5AFD">
        <w:t xml:space="preserve">une fois intégrées dans le moteur. </w:t>
      </w:r>
      <w:r w:rsidR="00070ADF" w:rsidRPr="001E5AFD">
        <w:t>L</w:t>
      </w:r>
      <w:r w:rsidR="0081251B" w:rsidRPr="001E5AFD">
        <w:t>’</w:t>
      </w:r>
      <w:r w:rsidR="00070ADF" w:rsidRPr="001E5AFD">
        <w:t xml:space="preserve">artiste soutenait que </w:t>
      </w:r>
      <w:r w:rsidR="00A233D5" w:rsidRPr="001E5AFD">
        <w:t xml:space="preserve">lui-même, </w:t>
      </w:r>
      <w:r w:rsidR="00070ADF" w:rsidRPr="001E5AFD">
        <w:t>DC</w:t>
      </w:r>
      <w:r w:rsidR="00A233D5" w:rsidRPr="001E5AFD">
        <w:t xml:space="preserve"> </w:t>
      </w:r>
      <w:r w:rsidR="00070ADF" w:rsidRPr="001E5AFD">
        <w:t>et d</w:t>
      </w:r>
      <w:r w:rsidR="0081251B" w:rsidRPr="001E5AFD">
        <w:t>’</w:t>
      </w:r>
      <w:r w:rsidR="00070ADF" w:rsidRPr="001E5AFD">
        <w:t xml:space="preserve">autres </w:t>
      </w:r>
      <w:r w:rsidR="00A233D5" w:rsidRPr="001E5AFD">
        <w:t>collègues</w:t>
      </w:r>
      <w:r w:rsidR="00070ADF" w:rsidRPr="001E5AFD">
        <w:t xml:space="preserve"> souhaitaient que les designers </w:t>
      </w:r>
      <w:r w:rsidR="00A233D5" w:rsidRPr="001E5AFD">
        <w:t xml:space="preserve">de jeu </w:t>
      </w:r>
      <w:r w:rsidR="00070ADF" w:rsidRPr="001E5AFD">
        <w:t xml:space="preserve">apportent de meilleurs </w:t>
      </w:r>
      <w:r w:rsidR="00500664" w:rsidRPr="001E5AFD">
        <w:t>résultats</w:t>
      </w:r>
      <w:r w:rsidR="00070ADF" w:rsidRPr="001E5AFD">
        <w:t xml:space="preserve"> </w:t>
      </w:r>
      <w:r w:rsidR="00EE1FC7" w:rsidRPr="001E5AFD">
        <w:t>pour</w:t>
      </w:r>
      <w:r w:rsidR="00070ADF" w:rsidRPr="001E5AFD">
        <w:t xml:space="preserve"> rendre l</w:t>
      </w:r>
      <w:r w:rsidR="0081251B" w:rsidRPr="001E5AFD">
        <w:t>’</w:t>
      </w:r>
      <w:r w:rsidR="00070ADF" w:rsidRPr="001E5AFD">
        <w:t xml:space="preserve">expérience de jeu plus intéressante. </w:t>
      </w:r>
      <w:r w:rsidR="00500664" w:rsidRPr="001E5AFD">
        <w:t xml:space="preserve">Conséquemment, </w:t>
      </w:r>
      <w:r w:rsidR="00615496" w:rsidRPr="001E5AFD">
        <w:t>la vision donnée par les</w:t>
      </w:r>
      <w:r w:rsidR="00500664" w:rsidRPr="001E5AFD">
        <w:t xml:space="preserve"> designers de jeu </w:t>
      </w:r>
      <w:r w:rsidR="00615496" w:rsidRPr="001E5AFD">
        <w:t>devait être</w:t>
      </w:r>
      <w:r w:rsidR="00500664" w:rsidRPr="001E5AFD">
        <w:t xml:space="preserve"> fréquemment interprétée par </w:t>
      </w:r>
      <w:r w:rsidR="00070ADF" w:rsidRPr="001E5AFD">
        <w:t>l</w:t>
      </w:r>
      <w:r w:rsidR="0081251B" w:rsidRPr="001E5AFD">
        <w:t>’</w:t>
      </w:r>
      <w:r w:rsidR="00070ADF" w:rsidRPr="001E5AFD">
        <w:t>artiste</w:t>
      </w:r>
      <w:r w:rsidR="00553BC3" w:rsidRPr="001E5AFD">
        <w:t xml:space="preserve"> et le designer de niveau</w:t>
      </w:r>
      <w:r w:rsidR="00500664" w:rsidRPr="001E5AFD">
        <w:t>, lorsque ces derniers</w:t>
      </w:r>
      <w:r w:rsidR="00553BC3" w:rsidRPr="001E5AFD">
        <w:t xml:space="preserve"> </w:t>
      </w:r>
      <w:r w:rsidRPr="001E5AFD">
        <w:t xml:space="preserve">concevaient dans le moteur </w:t>
      </w:r>
      <w:r w:rsidR="00A233D5" w:rsidRPr="001E5AFD">
        <w:t xml:space="preserve">de jeu </w:t>
      </w:r>
      <w:r w:rsidRPr="001E5AFD">
        <w:t xml:space="preserve">des scénarios </w:t>
      </w:r>
      <w:r w:rsidR="00A233D5" w:rsidRPr="001E5AFD">
        <w:t>harmonisés avec</w:t>
      </w:r>
      <w:r w:rsidRPr="001E5AFD">
        <w:t xml:space="preserve"> des contenus visuels crédibles </w:t>
      </w:r>
      <w:r w:rsidR="00A233D5" w:rsidRPr="001E5AFD">
        <w:t>visuellement</w:t>
      </w:r>
      <w:r w:rsidR="00500664" w:rsidRPr="001E5AFD">
        <w:t>.</w:t>
      </w:r>
    </w:p>
    <w:p w14:paraId="1C9E2806" w14:textId="329A4B50" w:rsidR="0061168B" w:rsidRPr="006675BE" w:rsidRDefault="00BE0485" w:rsidP="006675BE">
      <w:pPr>
        <w:ind w:firstLine="0"/>
        <w:rPr>
          <w:b/>
          <w:u w:val="single"/>
        </w:rPr>
      </w:pPr>
      <w:r w:rsidRPr="006675BE">
        <w:rPr>
          <w:b/>
          <w:u w:val="single"/>
        </w:rPr>
        <w:t>Le p</w:t>
      </w:r>
      <w:r w:rsidR="006663BE" w:rsidRPr="006675BE">
        <w:rPr>
          <w:b/>
          <w:u w:val="single"/>
        </w:rPr>
        <w:t xml:space="preserve">rocessus </w:t>
      </w:r>
      <w:r w:rsidRPr="006675BE">
        <w:rPr>
          <w:b/>
          <w:u w:val="single"/>
        </w:rPr>
        <w:t xml:space="preserve">réflexif </w:t>
      </w:r>
      <w:r w:rsidR="00885ADF" w:rsidRPr="006675BE">
        <w:rPr>
          <w:b/>
          <w:u w:val="single"/>
        </w:rPr>
        <w:t xml:space="preserve">et social </w:t>
      </w:r>
      <w:r w:rsidR="0061168B" w:rsidRPr="006675BE">
        <w:rPr>
          <w:b/>
          <w:u w:val="single"/>
        </w:rPr>
        <w:t>de design</w:t>
      </w:r>
    </w:p>
    <w:p w14:paraId="402B3F0A" w14:textId="668861CB" w:rsidR="00907E00" w:rsidRPr="001E5AFD" w:rsidRDefault="00667C7E" w:rsidP="00F44465">
      <w:r w:rsidRPr="001E5AFD">
        <w:t xml:space="preserve">En dehors de l’avancement du </w:t>
      </w:r>
      <w:r w:rsidR="00825FB1" w:rsidRPr="001E5AFD">
        <w:t xml:space="preserve">contenu visuel </w:t>
      </w:r>
      <w:r w:rsidR="00F44465" w:rsidRPr="001E5AFD">
        <w:t>du niveau</w:t>
      </w:r>
      <w:r w:rsidR="00825FB1" w:rsidRPr="001E5AFD">
        <w:t xml:space="preserve">, </w:t>
      </w:r>
      <w:r w:rsidR="003E0927" w:rsidRPr="001E5AFD">
        <w:t>DC et l</w:t>
      </w:r>
      <w:r w:rsidR="0081251B" w:rsidRPr="001E5AFD">
        <w:t>’</w:t>
      </w:r>
      <w:r w:rsidR="003E0927" w:rsidRPr="001E5AFD">
        <w:t xml:space="preserve">artiste </w:t>
      </w:r>
      <w:r w:rsidR="00F44465" w:rsidRPr="001E5AFD">
        <w:t xml:space="preserve">trouvaient </w:t>
      </w:r>
      <w:r w:rsidR="003E0927" w:rsidRPr="001E5AFD">
        <w:t>l</w:t>
      </w:r>
      <w:r w:rsidR="0081251B" w:rsidRPr="001E5AFD">
        <w:t>’</w:t>
      </w:r>
      <w:r w:rsidR="003E0927" w:rsidRPr="001E5AFD">
        <w:t xml:space="preserve">expérience de jeu encore ennuyante et </w:t>
      </w:r>
      <w:r w:rsidRPr="001E5AFD">
        <w:t>peu</w:t>
      </w:r>
      <w:r w:rsidR="003E0927" w:rsidRPr="001E5AFD">
        <w:t xml:space="preserve"> engageante pour les joueurs. </w:t>
      </w:r>
      <w:r w:rsidR="003B68EF" w:rsidRPr="001E5AFD">
        <w:t>A</w:t>
      </w:r>
      <w:r w:rsidR="003E0927" w:rsidRPr="001E5AFD">
        <w:t xml:space="preserve">près </w:t>
      </w:r>
      <w:r w:rsidR="00825FB1" w:rsidRPr="001E5AFD">
        <w:t xml:space="preserve">avoir joué </w:t>
      </w:r>
      <w:r w:rsidR="00151440">
        <w:t xml:space="preserve">au </w:t>
      </w:r>
      <w:r w:rsidRPr="001E5AFD">
        <w:t>« </w:t>
      </w:r>
      <w:proofErr w:type="spellStart"/>
      <w:r w:rsidR="00825FB1" w:rsidRPr="001E5AFD">
        <w:rPr>
          <w:i/>
        </w:rPr>
        <w:t>build</w:t>
      </w:r>
      <w:proofErr w:type="spellEnd"/>
      <w:r w:rsidRPr="001E5AFD">
        <w:rPr>
          <w:i/>
        </w:rPr>
        <w:t> </w:t>
      </w:r>
      <w:r w:rsidRPr="001E5AFD">
        <w:t>» récent du jeu</w:t>
      </w:r>
      <w:r w:rsidR="003B68EF" w:rsidRPr="001E5AFD">
        <w:t xml:space="preserve">, </w:t>
      </w:r>
      <w:r w:rsidR="00825FB1" w:rsidRPr="001E5AFD">
        <w:t xml:space="preserve">DC </w:t>
      </w:r>
      <w:r w:rsidR="00E245BE" w:rsidRPr="001E5AFD">
        <w:t>soulev</w:t>
      </w:r>
      <w:r w:rsidRPr="001E5AFD">
        <w:t>ait</w:t>
      </w:r>
      <w:r w:rsidR="00825FB1" w:rsidRPr="001E5AFD">
        <w:t xml:space="preserve"> le manque de danger et de stress lorsqu</w:t>
      </w:r>
      <w:r w:rsidRPr="001E5AFD">
        <w:t xml:space="preserve">’on </w:t>
      </w:r>
      <w:r w:rsidR="00825FB1" w:rsidRPr="001E5AFD">
        <w:t xml:space="preserve">monte dans les arbres. </w:t>
      </w:r>
      <w:r w:rsidR="003B68EF" w:rsidRPr="001E5AFD">
        <w:t>L</w:t>
      </w:r>
      <w:r w:rsidR="0081251B" w:rsidRPr="001E5AFD">
        <w:t>’</w:t>
      </w:r>
      <w:r w:rsidR="00907E00" w:rsidRPr="001E5AFD">
        <w:t xml:space="preserve">artiste souhaitait transformer </w:t>
      </w:r>
      <w:r w:rsidR="003B68EF" w:rsidRPr="001E5AFD">
        <w:t xml:space="preserve">cette situation problématique </w:t>
      </w:r>
      <w:r w:rsidR="003B68EF" w:rsidRPr="001E5AFD">
        <w:rPr>
          <w:noProof/>
        </w:rPr>
        <w:t>(Schön, 1983)</w:t>
      </w:r>
      <w:r w:rsidR="003B68EF" w:rsidRPr="001E5AFD">
        <w:t xml:space="preserve"> </w:t>
      </w:r>
      <w:r w:rsidR="00907E00" w:rsidRPr="001E5AFD">
        <w:t>en proposant une solution sur mesure :</w:t>
      </w:r>
    </w:p>
    <w:p w14:paraId="71ABF5F1" w14:textId="0E8494A9" w:rsidR="00907E00" w:rsidRPr="001E5AFD" w:rsidRDefault="00907E00" w:rsidP="00907E00">
      <w:pPr>
        <w:pStyle w:val="Citation"/>
      </w:pPr>
      <w:r w:rsidRPr="001E5AFD">
        <w:t>Artiste : C</w:t>
      </w:r>
      <w:r w:rsidR="0081251B" w:rsidRPr="001E5AFD">
        <w:t>’</w:t>
      </w:r>
      <w:r w:rsidRPr="001E5AFD">
        <w:t>est de rajouter du danger dans les arbres, donc c</w:t>
      </w:r>
      <w:r w:rsidR="0081251B" w:rsidRPr="001E5AFD">
        <w:t>’</w:t>
      </w:r>
      <w:r w:rsidRPr="001E5AFD">
        <w:t>est de remplir un besoin design présentement. Mais pour moi, c</w:t>
      </w:r>
      <w:r w:rsidR="0081251B" w:rsidRPr="001E5AFD">
        <w:t>’</w:t>
      </w:r>
      <w:r w:rsidRPr="001E5AFD">
        <w:t xml:space="preserve">est quelque chose aussi qui ajoute au </w:t>
      </w:r>
      <w:r w:rsidRPr="001E5AFD">
        <w:rPr>
          <w:i/>
        </w:rPr>
        <w:t xml:space="preserve">living and </w:t>
      </w:r>
      <w:proofErr w:type="spellStart"/>
      <w:r w:rsidRPr="001E5AFD">
        <w:rPr>
          <w:i/>
        </w:rPr>
        <w:t>breathing</w:t>
      </w:r>
      <w:proofErr w:type="spellEnd"/>
      <w:r w:rsidRPr="001E5AFD">
        <w:rPr>
          <w:i/>
        </w:rPr>
        <w:t xml:space="preserve"> world</w:t>
      </w:r>
      <w:r w:rsidRPr="001E5AFD">
        <w:t>, à l</w:t>
      </w:r>
      <w:r w:rsidR="0081251B" w:rsidRPr="001E5AFD">
        <w:t>’</w:t>
      </w:r>
      <w:r w:rsidRPr="001E5AFD">
        <w:t xml:space="preserve">environnement crédible du jeu. </w:t>
      </w:r>
      <w:r w:rsidR="00667C7E" w:rsidRPr="001E5AFD">
        <w:t>Si</w:t>
      </w:r>
      <w:r w:rsidRPr="001E5AFD">
        <w:t xml:space="preserve"> on ajoute ça, ça rajoute de la vie, ça rajoute de la crédibilité, de l</w:t>
      </w:r>
      <w:r w:rsidR="0081251B" w:rsidRPr="001E5AFD">
        <w:t>’</w:t>
      </w:r>
      <w:r w:rsidRPr="001E5AFD">
        <w:t xml:space="preserve">immersion, pis en plus, ça rajoute au </w:t>
      </w:r>
      <w:r w:rsidRPr="001E5AFD">
        <w:rPr>
          <w:i/>
        </w:rPr>
        <w:t>fun factor</w:t>
      </w:r>
      <w:r w:rsidRPr="001E5AFD">
        <w:t>. Parce que d</w:t>
      </w:r>
      <w:r w:rsidR="0081251B" w:rsidRPr="001E5AFD">
        <w:t>’</w:t>
      </w:r>
      <w:r w:rsidRPr="001E5AFD">
        <w:t xml:space="preserve">avoir du danger, ça fait partie du jeu; ça fait partie du </w:t>
      </w:r>
      <w:r w:rsidRPr="001E5AFD">
        <w:rPr>
          <w:i/>
        </w:rPr>
        <w:t>fun factor</w:t>
      </w:r>
      <w:r w:rsidRPr="001E5AFD">
        <w:t>.</w:t>
      </w:r>
    </w:p>
    <w:p w14:paraId="3B1FD949" w14:textId="6892B0AB" w:rsidR="00907E00" w:rsidRDefault="00667C7E" w:rsidP="00A231C8">
      <w:r w:rsidRPr="001E5AFD">
        <w:lastRenderedPageBreak/>
        <w:t>Il</w:t>
      </w:r>
      <w:r w:rsidR="00907E00" w:rsidRPr="001E5AFD">
        <w:t xml:space="preserve"> souhaitait </w:t>
      </w:r>
      <w:r w:rsidR="00C853D6" w:rsidRPr="001E5AFD">
        <w:t xml:space="preserve">résoudre </w:t>
      </w:r>
      <w:r w:rsidR="00F44465" w:rsidRPr="001E5AFD">
        <w:t>ce</w:t>
      </w:r>
      <w:r w:rsidR="00C853D6" w:rsidRPr="001E5AFD">
        <w:t xml:space="preserve"> problème adressé au design de jeu </w:t>
      </w:r>
      <w:r w:rsidR="003B68EF" w:rsidRPr="001E5AFD">
        <w:t>et</w:t>
      </w:r>
      <w:r w:rsidR="00907E00" w:rsidRPr="001E5AFD">
        <w:t xml:space="preserve"> </w:t>
      </w:r>
      <w:r w:rsidR="00C853D6" w:rsidRPr="001E5AFD">
        <w:t>ajouter</w:t>
      </w:r>
      <w:r w:rsidR="00907E00" w:rsidRPr="001E5AFD">
        <w:t xml:space="preserve"> </w:t>
      </w:r>
      <w:r w:rsidR="00C853D6" w:rsidRPr="001E5AFD">
        <w:t>plus</w:t>
      </w:r>
      <w:r w:rsidR="00907E00" w:rsidRPr="001E5AFD">
        <w:t xml:space="preserve"> crédibilité </w:t>
      </w:r>
      <w:r w:rsidR="00C853D6" w:rsidRPr="001E5AFD">
        <w:t>au</w:t>
      </w:r>
      <w:r w:rsidR="00907E00" w:rsidRPr="001E5AFD">
        <w:t xml:space="preserve"> monde virtuel</w:t>
      </w:r>
      <w:r w:rsidRPr="001E5AFD">
        <w:t xml:space="preserve"> par la même occasion</w:t>
      </w:r>
      <w:r w:rsidR="00907E00" w:rsidRPr="001E5AFD">
        <w:t xml:space="preserve">. </w:t>
      </w:r>
      <w:r w:rsidR="00C853D6" w:rsidRPr="001E5AFD">
        <w:t xml:space="preserve">Selon </w:t>
      </w:r>
      <w:r w:rsidR="003E0927" w:rsidRPr="001E5AFD">
        <w:t>lui</w:t>
      </w:r>
      <w:r w:rsidR="00C853D6" w:rsidRPr="001E5AFD">
        <w:t xml:space="preserve">, cela </w:t>
      </w:r>
      <w:r w:rsidR="00907E00" w:rsidRPr="001E5AFD">
        <w:t>renvoyait à l</w:t>
      </w:r>
      <w:r w:rsidR="0081251B" w:rsidRPr="001E5AFD">
        <w:t>’</w:t>
      </w:r>
      <w:r w:rsidR="00907E00" w:rsidRPr="001E5AFD">
        <w:t xml:space="preserve">expérience globale, pas seulement la </w:t>
      </w:r>
      <w:r w:rsidRPr="001E5AFD">
        <w:t>jouabilité</w:t>
      </w:r>
      <w:r w:rsidR="00907E00" w:rsidRPr="001E5AFD">
        <w:t xml:space="preserve">, mais </w:t>
      </w:r>
      <w:r w:rsidRPr="001E5AFD">
        <w:t>interagir</w:t>
      </w:r>
      <w:r w:rsidR="00907E00" w:rsidRPr="001E5AFD">
        <w:t xml:space="preserve"> </w:t>
      </w:r>
      <w:r w:rsidRPr="001E5AFD">
        <w:t>plus largement</w:t>
      </w:r>
      <w:r>
        <w:t xml:space="preserve"> </w:t>
      </w:r>
      <w:r w:rsidR="00907E00">
        <w:t xml:space="preserve">avec le </w:t>
      </w:r>
      <w:r w:rsidR="00C853D6">
        <w:t>monde (re)créé</w:t>
      </w:r>
      <w:r>
        <w:t>, l’</w:t>
      </w:r>
      <w:r w:rsidR="00907E00">
        <w:t>appréhen</w:t>
      </w:r>
      <w:r>
        <w:t>der</w:t>
      </w:r>
      <w:r w:rsidR="00907E00">
        <w:t xml:space="preserve"> et</w:t>
      </w:r>
      <w:r>
        <w:t xml:space="preserve"> le</w:t>
      </w:r>
      <w:r w:rsidR="00907E00">
        <w:t xml:space="preserve"> contempl</w:t>
      </w:r>
      <w:r>
        <w:t>er</w:t>
      </w:r>
      <w:r w:rsidR="00907E00">
        <w:t xml:space="preserve"> </w:t>
      </w:r>
      <w:r w:rsidR="00C853D6">
        <w:t xml:space="preserve">au sens esthétique. </w:t>
      </w:r>
      <w:r>
        <w:t>Il</w:t>
      </w:r>
      <w:r w:rsidR="00C853D6">
        <w:t xml:space="preserve"> voyait la </w:t>
      </w:r>
      <w:r w:rsidR="00907E00">
        <w:t xml:space="preserve">crédibilité visuelle et le sentiment de danger </w:t>
      </w:r>
      <w:r w:rsidR="00C853D6">
        <w:t>comme</w:t>
      </w:r>
      <w:r w:rsidR="00907E00">
        <w:t xml:space="preserve"> des ingrédients indissociables. </w:t>
      </w:r>
      <w:r w:rsidR="00C853D6">
        <w:t xml:space="preserve">Alors que </w:t>
      </w:r>
      <w:r>
        <w:t>le</w:t>
      </w:r>
      <w:r w:rsidR="00907E00">
        <w:t xml:space="preserve"> stress ou </w:t>
      </w:r>
      <w:r>
        <w:t>le</w:t>
      </w:r>
      <w:r w:rsidR="00907E00">
        <w:t xml:space="preserve"> danger pouvaient être suggérés par des indices</w:t>
      </w:r>
      <w:r w:rsidR="00A231C8">
        <w:t>/signes</w:t>
      </w:r>
      <w:r w:rsidR="00907E00">
        <w:t xml:space="preserve"> visuels</w:t>
      </w:r>
      <w:r>
        <w:t xml:space="preserve"> signalant une </w:t>
      </w:r>
      <w:r w:rsidR="00907E00">
        <w:t>mena</w:t>
      </w:r>
      <w:r>
        <w:t>ce</w:t>
      </w:r>
      <w:r w:rsidR="00C853D6">
        <w:t xml:space="preserve">, </w:t>
      </w:r>
      <w:r w:rsidR="00A231C8">
        <w:t>ceux-ci contribueraient à</w:t>
      </w:r>
      <w:r w:rsidR="00907E00">
        <w:t xml:space="preserve"> </w:t>
      </w:r>
      <w:r w:rsidR="00151440">
        <w:t>convaincre les joueurs de la</w:t>
      </w:r>
      <w:r w:rsidR="00A231C8">
        <w:t xml:space="preserve"> vraisemblance</w:t>
      </w:r>
      <w:r w:rsidR="00907E00">
        <w:t xml:space="preserve"> </w:t>
      </w:r>
      <w:r w:rsidR="00A231C8">
        <w:t>du</w:t>
      </w:r>
      <w:r w:rsidR="00907E00">
        <w:t xml:space="preserve"> monde virtuel</w:t>
      </w:r>
      <w:r w:rsidR="00151440">
        <w:t xml:space="preserve"> et de</w:t>
      </w:r>
      <w:r w:rsidR="00A231C8">
        <w:t xml:space="preserve"> </w:t>
      </w:r>
      <w:r w:rsidR="00907E00">
        <w:t>l</w:t>
      </w:r>
      <w:r w:rsidR="0081251B">
        <w:t>’</w:t>
      </w:r>
      <w:r w:rsidR="00907E00">
        <w:t>hostilité de la jungle</w:t>
      </w:r>
      <w:r w:rsidR="00151440">
        <w:t xml:space="preserve"> représentée</w:t>
      </w:r>
      <w:r w:rsidR="00907E00">
        <w:t>.</w:t>
      </w:r>
    </w:p>
    <w:p w14:paraId="630671BF" w14:textId="75ED049C" w:rsidR="005D13EA" w:rsidRDefault="00192F93" w:rsidP="005D13EA">
      <w:r>
        <w:t xml:space="preserve">La conversation réflexive </w:t>
      </w:r>
      <w:r>
        <w:rPr>
          <w:noProof/>
        </w:rPr>
        <w:t>(Schön, 1983)</w:t>
      </w:r>
      <w:r>
        <w:t xml:space="preserve"> entre l’artiste et la situation implique le cadrage, l’expérimentation et l’évaluation d’</w:t>
      </w:r>
      <w:r w:rsidR="000273DA">
        <w:t xml:space="preserve">un </w:t>
      </w:r>
      <w:r>
        <w:t>essaim d’insectes</w:t>
      </w:r>
      <w:r w:rsidR="000273DA">
        <w:t xml:space="preserve"> qui servirait à ajouter du danger dans les arbres. Réfléchie d</w:t>
      </w:r>
      <w:r w:rsidR="00C853D6">
        <w:t xml:space="preserve">urant les semaines précédant </w:t>
      </w:r>
      <w:r w:rsidR="00A231C8">
        <w:t>le</w:t>
      </w:r>
      <w:r w:rsidR="00C853D6">
        <w:t xml:space="preserve"> séjour</w:t>
      </w:r>
      <w:r w:rsidR="000273DA">
        <w:t xml:space="preserve">, </w:t>
      </w:r>
      <w:r w:rsidR="0001107F">
        <w:t>l’artiste voulait</w:t>
      </w:r>
      <w:r w:rsidR="000273DA">
        <w:t xml:space="preserve"> </w:t>
      </w:r>
      <w:r w:rsidR="0081251B">
        <w:t>utiliser</w:t>
      </w:r>
      <w:r w:rsidR="00B47182">
        <w:t xml:space="preserve"> </w:t>
      </w:r>
      <w:r w:rsidR="006C7440">
        <w:t xml:space="preserve">un </w:t>
      </w:r>
      <w:r w:rsidR="0061168B">
        <w:t>système de particules simulant un essaim d</w:t>
      </w:r>
      <w:r w:rsidR="0081251B">
        <w:t>’</w:t>
      </w:r>
      <w:r w:rsidR="0061168B">
        <w:t xml:space="preserve">abeilles </w:t>
      </w:r>
      <w:r w:rsidR="000273DA">
        <w:t>plaçable</w:t>
      </w:r>
      <w:r w:rsidR="0061168B">
        <w:t xml:space="preserve"> </w:t>
      </w:r>
      <w:r w:rsidR="00A231C8">
        <w:t xml:space="preserve">proche d’un fruit </w:t>
      </w:r>
      <w:r w:rsidR="0061168B">
        <w:t xml:space="preserve">dans </w:t>
      </w:r>
      <w:r w:rsidR="00A231C8">
        <w:t>un</w:t>
      </w:r>
      <w:r w:rsidR="0061168B">
        <w:t xml:space="preserve"> arbre, de sorte </w:t>
      </w:r>
      <w:r w:rsidR="00A231C8">
        <w:t>à attirer le</w:t>
      </w:r>
      <w:r w:rsidR="0061168B">
        <w:t xml:space="preserve"> joueur à </w:t>
      </w:r>
      <w:r w:rsidR="00A231C8">
        <w:t>cueillir</w:t>
      </w:r>
      <w:r w:rsidR="0061168B">
        <w:t xml:space="preserve"> la nourriture</w:t>
      </w:r>
      <w:r w:rsidR="000273DA">
        <w:t xml:space="preserve"> (miel)</w:t>
      </w:r>
      <w:r w:rsidR="0061168B">
        <w:t>, au risque de se faire piquer</w:t>
      </w:r>
      <w:r w:rsidR="00A231C8">
        <w:t xml:space="preserve"> </w:t>
      </w:r>
      <w:r w:rsidR="003B68EF">
        <w:t xml:space="preserve">mais </w:t>
      </w:r>
      <w:r w:rsidR="0061168B">
        <w:t>sans pour</w:t>
      </w:r>
      <w:r w:rsidR="00A231C8">
        <w:t xml:space="preserve"> aut</w:t>
      </w:r>
      <w:r w:rsidR="0061168B">
        <w:t xml:space="preserve">ant mourir. </w:t>
      </w:r>
      <w:r w:rsidR="00A231C8">
        <w:t>L’artiste appréci</w:t>
      </w:r>
      <w:r w:rsidR="0001107F">
        <w:t>ait</w:t>
      </w:r>
      <w:r w:rsidR="00A231C8">
        <w:t xml:space="preserve"> cette idée pour p</w:t>
      </w:r>
      <w:r w:rsidR="000273DA">
        <w:t>lusieurs raisons</w:t>
      </w:r>
      <w:r w:rsidR="0001107F">
        <w:t xml:space="preserve"> : elle ajoutait </w:t>
      </w:r>
      <w:r w:rsidR="00F44465">
        <w:t>un nouvel élément à la</w:t>
      </w:r>
      <w:r w:rsidR="0061168B">
        <w:t xml:space="preserve"> jouabilité </w:t>
      </w:r>
      <w:r w:rsidR="006C7440">
        <w:t>et bonifi</w:t>
      </w:r>
      <w:r w:rsidR="0001107F">
        <w:t>ait</w:t>
      </w:r>
      <w:r w:rsidR="006C7440">
        <w:t xml:space="preserve"> l</w:t>
      </w:r>
      <w:r w:rsidR="0081251B">
        <w:t>’</w:t>
      </w:r>
      <w:r w:rsidR="006C7440">
        <w:t>expérience de jeu en y intégrant des éléments visuels</w:t>
      </w:r>
      <w:r w:rsidR="0001107F">
        <w:t>; elle</w:t>
      </w:r>
      <w:r w:rsidR="006C7440">
        <w:t xml:space="preserve"> </w:t>
      </w:r>
      <w:r w:rsidR="000273DA">
        <w:t xml:space="preserve">lui </w:t>
      </w:r>
      <w:r w:rsidR="0001107F">
        <w:t>était</w:t>
      </w:r>
      <w:r w:rsidR="000273DA">
        <w:t xml:space="preserve"> familière et compréhensible</w:t>
      </w:r>
      <w:r w:rsidR="001E2BA1">
        <w:t>, puisq</w:t>
      </w:r>
      <w:r w:rsidR="00A231C8">
        <w:t>u’il a</w:t>
      </w:r>
      <w:r w:rsidR="0001107F">
        <w:t>vait</w:t>
      </w:r>
      <w:r w:rsidR="00A231C8">
        <w:t xml:space="preserve"> vu </w:t>
      </w:r>
      <w:r>
        <w:t>des</w:t>
      </w:r>
      <w:r w:rsidR="00BD4D80">
        <w:t xml:space="preserve"> </w:t>
      </w:r>
      <w:r w:rsidR="0081251B">
        <w:t xml:space="preserve">insectes semblables dans le jeu à succès </w:t>
      </w:r>
      <w:r w:rsidR="0081251B" w:rsidRPr="006663BE">
        <w:rPr>
          <w:i/>
        </w:rPr>
        <w:t xml:space="preserve">The </w:t>
      </w:r>
      <w:proofErr w:type="spellStart"/>
      <w:r w:rsidR="0081251B" w:rsidRPr="006663BE">
        <w:rPr>
          <w:i/>
        </w:rPr>
        <w:t>Witcher</w:t>
      </w:r>
      <w:proofErr w:type="spellEnd"/>
      <w:r w:rsidR="0081251B" w:rsidRPr="006663BE">
        <w:rPr>
          <w:i/>
        </w:rPr>
        <w:t xml:space="preserve"> III</w:t>
      </w:r>
      <w:r w:rsidR="0081251B" w:rsidRPr="006663BE">
        <w:rPr>
          <w:vertAlign w:val="superscript"/>
        </w:rPr>
        <w:t>MD</w:t>
      </w:r>
      <w:r w:rsidR="0081251B">
        <w:t xml:space="preserve"> </w:t>
      </w:r>
      <w:r w:rsidR="00BD4D80">
        <w:t>qu’il a fortement</w:t>
      </w:r>
      <w:r w:rsidR="0081251B">
        <w:t xml:space="preserve"> apprécié</w:t>
      </w:r>
      <w:r w:rsidR="0001107F">
        <w:t>;</w:t>
      </w:r>
      <w:r w:rsidR="0081251B">
        <w:t xml:space="preserve"> </w:t>
      </w:r>
      <w:r w:rsidR="0001107F">
        <w:t>il</w:t>
      </w:r>
      <w:r w:rsidR="00BD4D80">
        <w:t xml:space="preserve"> </w:t>
      </w:r>
      <w:r w:rsidR="0001107F">
        <w:t>avait</w:t>
      </w:r>
      <w:r w:rsidR="000273DA">
        <w:t xml:space="preserve"> apprécié</w:t>
      </w:r>
      <w:r w:rsidR="0081251B">
        <w:t xml:space="preserve"> davantage </w:t>
      </w:r>
      <w:r w:rsidR="001E2BA1">
        <w:t xml:space="preserve">son idée </w:t>
      </w:r>
      <w:r w:rsidR="0081251B">
        <w:t>après que sa fille et lui-même se soient faits piquer par une guêpe à leur chalet.</w:t>
      </w:r>
      <w:r>
        <w:t xml:space="preserve"> </w:t>
      </w:r>
    </w:p>
    <w:p w14:paraId="5DC16B4C" w14:textId="6AF6BB09" w:rsidR="00E8302C" w:rsidRDefault="0001107F" w:rsidP="001E5AFD">
      <w:r>
        <w:t>L’</w:t>
      </w:r>
      <w:r w:rsidR="005D13EA">
        <w:t xml:space="preserve">appréciation de </w:t>
      </w:r>
      <w:r>
        <w:t>cette</w:t>
      </w:r>
      <w:r w:rsidR="005D13EA">
        <w:t xml:space="preserve"> solution révèle </w:t>
      </w:r>
      <w:r>
        <w:t>le</w:t>
      </w:r>
      <w:r w:rsidR="005D13EA" w:rsidRPr="005D13EA">
        <w:t xml:space="preserve"> </w:t>
      </w:r>
      <w:proofErr w:type="spellStart"/>
      <w:r w:rsidR="005D13EA" w:rsidRPr="005D13EA">
        <w:rPr>
          <w:i/>
        </w:rPr>
        <w:t>object</w:t>
      </w:r>
      <w:proofErr w:type="spellEnd"/>
      <w:r w:rsidR="005D13EA" w:rsidRPr="005D13EA">
        <w:rPr>
          <w:i/>
        </w:rPr>
        <w:t xml:space="preserve"> world</w:t>
      </w:r>
      <w:r w:rsidR="005D13EA">
        <w:t xml:space="preserve"> </w:t>
      </w:r>
      <w:r w:rsidR="005D13EA">
        <w:rPr>
          <w:noProof/>
        </w:rPr>
        <w:t>(Bucciarelli, 1994)</w:t>
      </w:r>
      <w:r w:rsidR="005D13EA">
        <w:t xml:space="preserve"> d</w:t>
      </w:r>
      <w:r>
        <w:t>e l</w:t>
      </w:r>
      <w:r w:rsidR="005D13EA">
        <w:t>’artiste : a</w:t>
      </w:r>
      <w:r w:rsidR="00A231C8">
        <w:t>lors qu’il</w:t>
      </w:r>
      <w:r w:rsidR="00BD4D80">
        <w:t xml:space="preserve"> juge</w:t>
      </w:r>
      <w:r>
        <w:t>ait</w:t>
      </w:r>
      <w:r w:rsidR="00BD4D80">
        <w:t xml:space="preserve"> </w:t>
      </w:r>
      <w:r w:rsidR="00A231C8">
        <w:t>cette solution</w:t>
      </w:r>
      <w:r w:rsidR="0081251B">
        <w:t xml:space="preserve"> </w:t>
      </w:r>
      <w:r w:rsidR="00192F93">
        <w:t xml:space="preserve">à la fois </w:t>
      </w:r>
      <w:r w:rsidR="0081251B" w:rsidRPr="00DE6BAB">
        <w:t>fonctionnelle et esthétique</w:t>
      </w:r>
      <w:r w:rsidR="001E2BA1">
        <w:t xml:space="preserve">, </w:t>
      </w:r>
      <w:r w:rsidR="00A231C8">
        <w:t>il la vo</w:t>
      </w:r>
      <w:r>
        <w:t>yai</w:t>
      </w:r>
      <w:r w:rsidR="00A231C8">
        <w:t xml:space="preserve">t aussi comme </w:t>
      </w:r>
      <w:r w:rsidR="0081251B">
        <w:t>une initiative ponctuelle sortant de ses tâches</w:t>
      </w:r>
      <w:r w:rsidR="00A231C8">
        <w:t xml:space="preserve">, </w:t>
      </w:r>
      <w:r w:rsidR="00135F5B">
        <w:t xml:space="preserve">qu’il </w:t>
      </w:r>
      <w:r>
        <w:t>pouvait</w:t>
      </w:r>
      <w:r w:rsidR="00135F5B">
        <w:t xml:space="preserve"> réaliser</w:t>
      </w:r>
      <w:r w:rsidR="00A231C8">
        <w:t xml:space="preserve"> </w:t>
      </w:r>
      <w:r w:rsidR="0081251B">
        <w:t>selon son expertise, sa manière</w:t>
      </w:r>
      <w:r w:rsidR="005D13EA">
        <w:t xml:space="preserve">, </w:t>
      </w:r>
      <w:r w:rsidR="0081251B">
        <w:t>ses moyens</w:t>
      </w:r>
      <w:r w:rsidR="005D13EA">
        <w:t xml:space="preserve"> et sa perspective</w:t>
      </w:r>
      <w:r w:rsidR="0081251B">
        <w:t xml:space="preserve"> :</w:t>
      </w:r>
      <w:r w:rsidR="00192F93">
        <w:t xml:space="preserve"> </w:t>
      </w:r>
    </w:p>
    <w:p w14:paraId="5AE94740" w14:textId="337309AB" w:rsidR="00E8302C" w:rsidRDefault="00E8302C" w:rsidP="00E8302C">
      <w:pPr>
        <w:pStyle w:val="Citation"/>
      </w:pPr>
      <w:r>
        <w:t>Artiste :</w:t>
      </w:r>
      <w:r w:rsidR="00192F93">
        <w:t> </w:t>
      </w:r>
      <w:r w:rsidR="0081251B" w:rsidRPr="00EB77A1">
        <w:t xml:space="preserve">Je suis tout le temps le côté plus artistique…comme en design on va suggérer le </w:t>
      </w:r>
      <w:r w:rsidR="0081251B" w:rsidRPr="0001107F">
        <w:t>gameplay</w:t>
      </w:r>
      <w:r w:rsidR="0081251B" w:rsidRPr="00EB77A1">
        <w:t xml:space="preserve"> des guêpes...C</w:t>
      </w:r>
      <w:r w:rsidR="0081251B">
        <w:t>’</w:t>
      </w:r>
      <w:r w:rsidR="0081251B" w:rsidRPr="00EB77A1">
        <w:t xml:space="preserve">est quelque chose qui peut devenir un élément artistique, qui peut devenir </w:t>
      </w:r>
      <w:r w:rsidR="0081251B" w:rsidRPr="0001107F">
        <w:t>gameplay</w:t>
      </w:r>
      <w:r w:rsidR="0081251B" w:rsidRPr="00EB77A1">
        <w:t xml:space="preserve">, </w:t>
      </w:r>
      <w:proofErr w:type="spellStart"/>
      <w:r w:rsidR="0081251B" w:rsidRPr="00EB77A1">
        <w:t>fak</w:t>
      </w:r>
      <w:proofErr w:type="spellEnd"/>
      <w:r w:rsidR="0081251B" w:rsidRPr="00EB77A1">
        <w:t xml:space="preserve"> c</w:t>
      </w:r>
      <w:r w:rsidR="0081251B">
        <w:t>’</w:t>
      </w:r>
      <w:r w:rsidR="0081251B" w:rsidRPr="00EB77A1">
        <w:t>est quelque chose que moi j</w:t>
      </w:r>
      <w:r w:rsidR="0081251B">
        <w:t>’</w:t>
      </w:r>
      <w:r w:rsidR="0081251B" w:rsidRPr="00EB77A1">
        <w:t>ai proposé. On n</w:t>
      </w:r>
      <w:r w:rsidR="0081251B">
        <w:t>’</w:t>
      </w:r>
      <w:r w:rsidR="0081251B" w:rsidRPr="00EB77A1">
        <w:t>est pas restreint à seulement un cadre.</w:t>
      </w:r>
      <w:r w:rsidR="005D13EA">
        <w:t xml:space="preserve"> </w:t>
      </w:r>
    </w:p>
    <w:p w14:paraId="6AFB4CB6" w14:textId="5C4DB802" w:rsidR="002B7529" w:rsidRDefault="00F44465" w:rsidP="001E5AFD">
      <w:r>
        <w:t xml:space="preserve">Selon lui, </w:t>
      </w:r>
      <w:r w:rsidR="0001107F">
        <w:t>cette initiative était</w:t>
      </w:r>
      <w:r w:rsidR="000F2649">
        <w:t xml:space="preserve"> </w:t>
      </w:r>
      <w:r w:rsidR="000F2649" w:rsidRPr="00CD39B1">
        <w:t>un bon exemple où l</w:t>
      </w:r>
      <w:r w:rsidR="0081251B">
        <w:t>’</w:t>
      </w:r>
      <w:r w:rsidR="000F2649" w:rsidRPr="00CD39B1">
        <w:t xml:space="preserve">art peut proposer des idées </w:t>
      </w:r>
      <w:r w:rsidR="00192F93">
        <w:t>au</w:t>
      </w:r>
      <w:r w:rsidR="000F2649" w:rsidRPr="00CD39B1">
        <w:t xml:space="preserve"> design</w:t>
      </w:r>
      <w:r w:rsidR="00192F93">
        <w:t xml:space="preserve"> de jeu</w:t>
      </w:r>
      <w:r w:rsidR="0053233E">
        <w:t> ;</w:t>
      </w:r>
      <w:r w:rsidR="00B47182">
        <w:t xml:space="preserve"> </w:t>
      </w:r>
      <w:r w:rsidR="0053233E" w:rsidRPr="0053233E">
        <w:t xml:space="preserve">adopter alors </w:t>
      </w:r>
      <w:r>
        <w:t>« </w:t>
      </w:r>
      <w:r w:rsidR="0053233E" w:rsidRPr="0053233E">
        <w:t xml:space="preserve">une philosophie </w:t>
      </w:r>
      <w:r w:rsidR="0053233E" w:rsidRPr="00147491">
        <w:rPr>
          <w:i/>
        </w:rPr>
        <w:t xml:space="preserve">high </w:t>
      </w:r>
      <w:proofErr w:type="spellStart"/>
      <w:r w:rsidR="0053233E" w:rsidRPr="00147491">
        <w:rPr>
          <w:i/>
        </w:rPr>
        <w:t>level</w:t>
      </w:r>
      <w:proofErr w:type="spellEnd"/>
      <w:r>
        <w:t xml:space="preserve"> » encouragée par le studio, </w:t>
      </w:r>
      <w:r w:rsidR="0053233E" w:rsidRPr="0053233E">
        <w:t>à l</w:t>
      </w:r>
      <w:r w:rsidR="0081251B">
        <w:t>’</w:t>
      </w:r>
      <w:r w:rsidR="0053233E" w:rsidRPr="0053233E">
        <w:t>inverse de rester dans son coin et s</w:t>
      </w:r>
      <w:r w:rsidR="0081251B">
        <w:t>’</w:t>
      </w:r>
      <w:r w:rsidR="0053233E" w:rsidRPr="0053233E">
        <w:t>en tenir à ses tâches.</w:t>
      </w:r>
      <w:r w:rsidR="00147491">
        <w:t xml:space="preserve"> </w:t>
      </w:r>
      <w:r w:rsidR="005D13EA">
        <w:t>Finalement, il</w:t>
      </w:r>
      <w:r w:rsidR="00147491">
        <w:t xml:space="preserve"> juge</w:t>
      </w:r>
      <w:r w:rsidR="0001107F">
        <w:t>ait</w:t>
      </w:r>
      <w:r w:rsidR="00147491">
        <w:t xml:space="preserve"> </w:t>
      </w:r>
      <w:r w:rsidR="005D13EA">
        <w:t>sa</w:t>
      </w:r>
      <w:r w:rsidR="006C7440">
        <w:t xml:space="preserve"> solution </w:t>
      </w:r>
      <w:r w:rsidR="0061168B">
        <w:t xml:space="preserve">peu coûteuse </w:t>
      </w:r>
      <w:r w:rsidR="00147491">
        <w:t xml:space="preserve">techniquement, </w:t>
      </w:r>
      <w:r w:rsidR="005D13EA">
        <w:t xml:space="preserve">alors </w:t>
      </w:r>
      <w:r w:rsidR="006C7440">
        <w:t>qu</w:t>
      </w:r>
      <w:r w:rsidR="0081251B">
        <w:t>’</w:t>
      </w:r>
      <w:r w:rsidR="006C7440">
        <w:t xml:space="preserve">il </w:t>
      </w:r>
      <w:r w:rsidR="000F2649">
        <w:t>poss</w:t>
      </w:r>
      <w:r w:rsidR="0001107F">
        <w:t>édait</w:t>
      </w:r>
      <w:r w:rsidR="000F2649">
        <w:t xml:space="preserve"> </w:t>
      </w:r>
      <w:r w:rsidR="006C7440">
        <w:t>les moyens artistiques pour la réaliser</w:t>
      </w:r>
      <w:r w:rsidR="005D13EA">
        <w:t xml:space="preserve">, et </w:t>
      </w:r>
      <w:r w:rsidR="0001107F">
        <w:t>était</w:t>
      </w:r>
      <w:r w:rsidR="00192F93">
        <w:t xml:space="preserve"> confiant de convaincre les programmeurs</w:t>
      </w:r>
      <w:r w:rsidR="005D13EA">
        <w:t>, alors</w:t>
      </w:r>
      <w:r w:rsidR="00192F93">
        <w:t xml:space="preserve"> qu’elle ne </w:t>
      </w:r>
      <w:r w:rsidR="0001107F">
        <w:t>requérait</w:t>
      </w:r>
      <w:r w:rsidR="00192F93">
        <w:t xml:space="preserve"> pas</w:t>
      </w:r>
      <w:r w:rsidR="00292B6A">
        <w:t xml:space="preserve"> de nouveau développement </w:t>
      </w:r>
      <w:r w:rsidR="0071136F">
        <w:t>de l</w:t>
      </w:r>
      <w:r w:rsidR="00192F93">
        <w:t>eur</w:t>
      </w:r>
      <w:r w:rsidR="0071136F">
        <w:t xml:space="preserve"> part</w:t>
      </w:r>
      <w:r w:rsidR="00292B6A">
        <w:t>.</w:t>
      </w:r>
      <w:r w:rsidR="0081251B">
        <w:t xml:space="preserve"> </w:t>
      </w:r>
    </w:p>
    <w:p w14:paraId="648C429C" w14:textId="5C992F22" w:rsidR="00B73B82" w:rsidRDefault="009B46CE" w:rsidP="000F08E1">
      <w:r w:rsidRPr="005D13EA">
        <w:lastRenderedPageBreak/>
        <w:t>P</w:t>
      </w:r>
      <w:r w:rsidR="0061168B" w:rsidRPr="005D13EA">
        <w:t xml:space="preserve">arallèlement </w:t>
      </w:r>
      <w:r w:rsidR="006C4CC1" w:rsidRPr="005D13EA">
        <w:t xml:space="preserve">au design et au prototypage </w:t>
      </w:r>
      <w:r w:rsidR="0061168B" w:rsidRPr="005D13EA">
        <w:t xml:space="preserve">de sa solution, </w:t>
      </w:r>
      <w:r w:rsidRPr="005D13EA">
        <w:t>l</w:t>
      </w:r>
      <w:r w:rsidR="0081251B" w:rsidRPr="005D13EA">
        <w:t>’</w:t>
      </w:r>
      <w:r w:rsidRPr="005D13EA">
        <w:t>artiste</w:t>
      </w:r>
      <w:r w:rsidR="0061168B" w:rsidRPr="005D13EA">
        <w:t xml:space="preserve"> </w:t>
      </w:r>
      <w:r w:rsidR="008133F9">
        <w:t>réfléchissait</w:t>
      </w:r>
      <w:r w:rsidR="0061168B" w:rsidRPr="005D13EA">
        <w:t xml:space="preserve"> aux manières de susciter</w:t>
      </w:r>
      <w:r w:rsidR="0061168B">
        <w:t xml:space="preserve"> l</w:t>
      </w:r>
      <w:r w:rsidR="0081251B">
        <w:t>’</w:t>
      </w:r>
      <w:r w:rsidR="0061168B">
        <w:t>intérêt, l</w:t>
      </w:r>
      <w:r w:rsidR="0081251B">
        <w:t>’</w:t>
      </w:r>
      <w:r w:rsidR="0061168B">
        <w:t>a</w:t>
      </w:r>
      <w:r w:rsidR="006B1AAE">
        <w:t>dhésion</w:t>
      </w:r>
      <w:r w:rsidR="0061168B">
        <w:t xml:space="preserve"> et la validation au sein de l</w:t>
      </w:r>
      <w:r w:rsidR="0081251B">
        <w:t>’</w:t>
      </w:r>
      <w:r w:rsidR="0061168B">
        <w:t xml:space="preserve">équipe. </w:t>
      </w:r>
      <w:r w:rsidR="00BF5B5C">
        <w:t>En ce sens, il a</w:t>
      </w:r>
      <w:r w:rsidR="0001107F">
        <w:t>vait</w:t>
      </w:r>
      <w:r w:rsidR="00BF5B5C">
        <w:t xml:space="preserve"> élaboré une stratégie d’intéressement qui permet de comprendre comment et pourquoi son processus de design est socialement construit et en transaction avec son contexte socio-</w:t>
      </w:r>
      <w:r w:rsidR="00BF5B5C" w:rsidRPr="00C219F3">
        <w:t>culturel</w:t>
      </w:r>
      <w:r w:rsidR="00BF5B5C">
        <w:t>-technologique de pratique (</w:t>
      </w:r>
      <w:proofErr w:type="spellStart"/>
      <w:r w:rsidR="00BF5B5C">
        <w:t>Bucciarelli</w:t>
      </w:r>
      <w:proofErr w:type="spellEnd"/>
      <w:r w:rsidR="00BF5B5C">
        <w:t xml:space="preserve">, 1994). </w:t>
      </w:r>
      <w:r w:rsidR="002B7529">
        <w:t>S’étalant sur environ un mois, sa stratégie consist</w:t>
      </w:r>
      <w:r w:rsidR="0001107F">
        <w:t>ait</w:t>
      </w:r>
      <w:r w:rsidR="002B7529">
        <w:t xml:space="preserve"> </w:t>
      </w:r>
      <w:r w:rsidR="002B7529" w:rsidRPr="0053233E">
        <w:t>à</w:t>
      </w:r>
      <w:r w:rsidR="002B7529">
        <w:t xml:space="preserve"> </w:t>
      </w:r>
      <w:r w:rsidR="002B7529" w:rsidRPr="00DE6BAB">
        <w:t>faire accepter et valider</w:t>
      </w:r>
      <w:r w:rsidR="002B7529">
        <w:t xml:space="preserve"> sa solution</w:t>
      </w:r>
      <w:r w:rsidR="002B7529" w:rsidRPr="00DE6BAB">
        <w:t xml:space="preserve"> par ses collègues, </w:t>
      </w:r>
      <w:r w:rsidR="002B7529">
        <w:t xml:space="preserve">particulièrement faire adhérer DC et l’enrôler jusqu’à ce qu’il devienne le porte-parole de l’idée, qu’il l’approuve </w:t>
      </w:r>
      <w:r w:rsidR="000F08E1">
        <w:t>et</w:t>
      </w:r>
      <w:r w:rsidR="002B7529">
        <w:t xml:space="preserve"> demande </w:t>
      </w:r>
      <w:r w:rsidR="002B7529" w:rsidRPr="00CD39B1">
        <w:t xml:space="preserve">ensuite </w:t>
      </w:r>
      <w:r w:rsidR="002B7529">
        <w:t>aux</w:t>
      </w:r>
      <w:r w:rsidR="002B7529" w:rsidRPr="00CD39B1">
        <w:t xml:space="preserve"> design</w:t>
      </w:r>
      <w:r w:rsidR="002B7529">
        <w:t>ers</w:t>
      </w:r>
      <w:r w:rsidR="002B7529" w:rsidRPr="00CD39B1">
        <w:t xml:space="preserve"> de jeu de l</w:t>
      </w:r>
      <w:r w:rsidR="002B7529">
        <w:t>’</w:t>
      </w:r>
      <w:r w:rsidR="002B7529" w:rsidRPr="00CD39B1">
        <w:t>intégrer au design final du jeu.</w:t>
      </w:r>
      <w:r w:rsidR="000F08E1">
        <w:t xml:space="preserve"> </w:t>
      </w:r>
    </w:p>
    <w:p w14:paraId="4C89A92A" w14:textId="2097213B" w:rsidR="00E066C0" w:rsidRDefault="00BF5B5C" w:rsidP="00B73B82">
      <w:r>
        <w:t xml:space="preserve">À prime abord, </w:t>
      </w:r>
      <w:r w:rsidR="000F08E1">
        <w:t>l’artiste</w:t>
      </w:r>
      <w:r w:rsidR="0061168B">
        <w:t xml:space="preserve"> percevait nécessaire de bien documenter ses idées et les rendre officielles, </w:t>
      </w:r>
      <w:r w:rsidR="006B1AAE">
        <w:t>afin</w:t>
      </w:r>
      <w:r w:rsidR="0061168B">
        <w:t xml:space="preserve"> </w:t>
      </w:r>
      <w:r w:rsidR="006C4CC1">
        <w:t>qu</w:t>
      </w:r>
      <w:r w:rsidR="0081251B">
        <w:t>’</w:t>
      </w:r>
      <w:r w:rsidR="006C4CC1">
        <w:t>elles deviennent</w:t>
      </w:r>
      <w:r w:rsidR="006C4CC1" w:rsidRPr="00AA424B">
        <w:t xml:space="preserve"> un sujet de discussion, une option envisageable</w:t>
      </w:r>
      <w:r w:rsidR="006C4CC1">
        <w:t xml:space="preserve"> ou</w:t>
      </w:r>
      <w:r w:rsidR="006C4CC1" w:rsidRPr="00AA424B">
        <w:t xml:space="preserve"> une solution potentielle.</w:t>
      </w:r>
      <w:r w:rsidR="006C4CC1" w:rsidRPr="006C4CC1">
        <w:t xml:space="preserve"> </w:t>
      </w:r>
      <w:r w:rsidR="006C4CC1" w:rsidRPr="00CD39B1">
        <w:t>Selon lui, cela permet</w:t>
      </w:r>
      <w:r w:rsidR="00E066C0">
        <w:t>tait</w:t>
      </w:r>
      <w:r w:rsidR="006C4CC1" w:rsidRPr="00CD39B1">
        <w:t xml:space="preserve"> de participer au design</w:t>
      </w:r>
      <w:r w:rsidR="00C57833">
        <w:t xml:space="preserve"> et faire preuve de </w:t>
      </w:r>
      <w:r w:rsidR="00C57833" w:rsidRPr="00E8302C">
        <w:t>leadership</w:t>
      </w:r>
      <w:r w:rsidR="00C57833">
        <w:t>,</w:t>
      </w:r>
      <w:r w:rsidR="006C4CC1" w:rsidRPr="00CD39B1">
        <w:t xml:space="preserve"> ce qui n</w:t>
      </w:r>
      <w:r w:rsidR="0081251B">
        <w:t>’</w:t>
      </w:r>
      <w:r w:rsidR="00C57833">
        <w:t xml:space="preserve">était </w:t>
      </w:r>
      <w:r w:rsidR="006C4CC1" w:rsidRPr="00CD39B1">
        <w:t xml:space="preserve">pas </w:t>
      </w:r>
      <w:r w:rsidR="00C57833">
        <w:t xml:space="preserve">forcément </w:t>
      </w:r>
      <w:r w:rsidR="006C4CC1" w:rsidRPr="00CD39B1">
        <w:t xml:space="preserve">possible </w:t>
      </w:r>
      <w:r w:rsidR="00C57833">
        <w:t>dans un</w:t>
      </w:r>
      <w:r w:rsidR="006C4CC1" w:rsidRPr="00CD39B1">
        <w:t xml:space="preserve"> </w:t>
      </w:r>
      <w:r w:rsidR="003E7346">
        <w:t xml:space="preserve">gros </w:t>
      </w:r>
      <w:r w:rsidR="006C4CC1" w:rsidRPr="00CD39B1">
        <w:t xml:space="preserve">studio. </w:t>
      </w:r>
      <w:r w:rsidR="002B7529">
        <w:t xml:space="preserve">En dehors des rencontres officielles, il construirait l’intérêt du programmeur en allant le voir, lui demander une rétroaction sur son prototype et en tenant compte de ses préoccupations, à savoir si cela respecte les règles de budget, de mémoire, de faisabilités techniques, etc. Il irait ensuite voir le designer de niveau selon une démarche semblable. Sa proposition passerait par une vidéo envoyée par courriel à son équipe, dans laquelle il jouerait lui-même en première personne à s’approcher du système de particules près d’un fruit. </w:t>
      </w:r>
      <w:r w:rsidR="0001107F">
        <w:t>Sa</w:t>
      </w:r>
      <w:r w:rsidR="00B73B82">
        <w:t xml:space="preserve"> proposition </w:t>
      </w:r>
      <w:r w:rsidR="0001107F">
        <w:t xml:space="preserve">devait </w:t>
      </w:r>
      <w:r w:rsidR="00B73B82">
        <w:t>permettre aux collègues de regarder la vidéo rapidement</w:t>
      </w:r>
      <w:r w:rsidR="0001107F">
        <w:t xml:space="preserve"> et </w:t>
      </w:r>
      <w:r w:rsidR="00E066C0">
        <w:t xml:space="preserve">être graduellement vendue aux </w:t>
      </w:r>
      <w:r w:rsidR="0001107F">
        <w:t>plus</w:t>
      </w:r>
      <w:r w:rsidR="00E066C0">
        <w:t xml:space="preserve"> concernés, sachant </w:t>
      </w:r>
      <w:r w:rsidR="0001107F">
        <w:t xml:space="preserve">que tout le monde était très </w:t>
      </w:r>
      <w:r w:rsidR="00E066C0">
        <w:t>occupé</w:t>
      </w:r>
      <w:r w:rsidR="00C219F3">
        <w:t> :</w:t>
      </w:r>
    </w:p>
    <w:p w14:paraId="2B4B7A5C" w14:textId="7747D01B" w:rsidR="002B7529" w:rsidRDefault="00E066C0" w:rsidP="00B73B82">
      <w:pPr>
        <w:pStyle w:val="Citation"/>
      </w:pPr>
      <w:r>
        <w:t>Artiste</w:t>
      </w:r>
      <w:r w:rsidRPr="0069710C">
        <w:t xml:space="preserve"> : Ça fait que quand tu le présentes, le monde sait déjà quoi faire avec; ils sont déjà comme un peu vendus à l</w:t>
      </w:r>
      <w:r w:rsidR="0081251B">
        <w:t>’</w:t>
      </w:r>
      <w:r w:rsidRPr="0069710C">
        <w:t xml:space="preserve">idée. Il y a un </w:t>
      </w:r>
      <w:r w:rsidRPr="009B46CE">
        <w:rPr>
          <w:i/>
        </w:rPr>
        <w:t>pitch</w:t>
      </w:r>
      <w:r w:rsidRPr="0069710C">
        <w:t xml:space="preserve"> de vente dans tes affaires. Encore une fois, [être un petit studio] et la proximité nous aident à avoir cette discussion, cette communication je dirais.</w:t>
      </w:r>
    </w:p>
    <w:p w14:paraId="15103989" w14:textId="006CA40E" w:rsidR="00824D06" w:rsidRDefault="00BF5B5C" w:rsidP="00B73B82">
      <w:r w:rsidRPr="00064518">
        <w:t xml:space="preserve">Au </w:t>
      </w:r>
      <w:r w:rsidR="00B73B82">
        <w:t>début de</w:t>
      </w:r>
      <w:r w:rsidRPr="00064518">
        <w:t xml:space="preserve"> notre séjour, l</w:t>
      </w:r>
      <w:r>
        <w:t>’</w:t>
      </w:r>
      <w:r w:rsidRPr="00064518">
        <w:t xml:space="preserve">artiste avait signalé à ses collègues en </w:t>
      </w:r>
      <w:r w:rsidRPr="00064518">
        <w:rPr>
          <w:i/>
        </w:rPr>
        <w:t>standup meeting</w:t>
      </w:r>
      <w:r w:rsidRPr="00064518">
        <w:t xml:space="preserve"> ses intentions de proposer </w:t>
      </w:r>
      <w:r w:rsidR="00B73B82">
        <w:t>une</w:t>
      </w:r>
      <w:r w:rsidRPr="00064518">
        <w:t xml:space="preserve"> solution </w:t>
      </w:r>
      <w:r w:rsidR="00B73B82">
        <w:t>pour</w:t>
      </w:r>
      <w:r w:rsidRPr="00064518">
        <w:t xml:space="preserve"> </w:t>
      </w:r>
      <w:r w:rsidR="00294882">
        <w:t>ajouter</w:t>
      </w:r>
      <w:r w:rsidRPr="00064518">
        <w:t xml:space="preserve"> du danger dans les arbres. Ce sujet </w:t>
      </w:r>
      <w:r w:rsidR="00B73B82">
        <w:t>était déjà</w:t>
      </w:r>
      <w:r w:rsidRPr="00064518">
        <w:t xml:space="preserve"> connu et débattu dans l</w:t>
      </w:r>
      <w:r>
        <w:t>’</w:t>
      </w:r>
      <w:r w:rsidRPr="00064518">
        <w:t xml:space="preserve">équipe. </w:t>
      </w:r>
      <w:r w:rsidR="00B73B82">
        <w:t>C’est dans le</w:t>
      </w:r>
      <w:r w:rsidR="00064518" w:rsidRPr="00064518">
        <w:t xml:space="preserve"> </w:t>
      </w:r>
      <w:r w:rsidR="00064518" w:rsidRPr="00064518">
        <w:rPr>
          <w:i/>
        </w:rPr>
        <w:t>standup meeting</w:t>
      </w:r>
      <w:r w:rsidR="00064518" w:rsidRPr="00064518">
        <w:t xml:space="preserve"> deux jours plus tard</w:t>
      </w:r>
      <w:r w:rsidR="00B73B82">
        <w:t xml:space="preserve"> qu’</w:t>
      </w:r>
      <w:r w:rsidR="00935536" w:rsidRPr="00064518">
        <w:t>il</w:t>
      </w:r>
      <w:r w:rsidR="00D3138B" w:rsidRPr="00064518">
        <w:t xml:space="preserve"> </w:t>
      </w:r>
      <w:r w:rsidR="00B73B82">
        <w:t>donnait plus</w:t>
      </w:r>
      <w:r w:rsidR="00D3138B" w:rsidRPr="00064518">
        <w:t xml:space="preserve"> de précisions </w:t>
      </w:r>
      <w:r w:rsidR="00064518" w:rsidRPr="00064518">
        <w:t>en mentionnant</w:t>
      </w:r>
      <w:r w:rsidR="00D3138B" w:rsidRPr="00064518">
        <w:t xml:space="preserve"> avoir déjà un prototype fonctionnel. Sauf que cette fois-ci, DC </w:t>
      </w:r>
      <w:r w:rsidR="00064518" w:rsidRPr="00064518">
        <w:t>l</w:t>
      </w:r>
      <w:r w:rsidR="0081251B">
        <w:t>’</w:t>
      </w:r>
      <w:r w:rsidR="00064518" w:rsidRPr="00064518">
        <w:t>avait aidé en se faisant le</w:t>
      </w:r>
      <w:r w:rsidR="00D3138B" w:rsidRPr="00064518">
        <w:t xml:space="preserve"> porte-parole de </w:t>
      </w:r>
      <w:r w:rsidR="00064518" w:rsidRPr="00064518">
        <w:t>sa</w:t>
      </w:r>
      <w:r w:rsidR="00D3138B" w:rsidRPr="00064518">
        <w:t xml:space="preserve"> proposition</w:t>
      </w:r>
      <w:r w:rsidR="00064518" w:rsidRPr="00064518">
        <w:t>.</w:t>
      </w:r>
      <w:r w:rsidR="00064518">
        <w:t xml:space="preserve"> </w:t>
      </w:r>
      <w:r w:rsidR="006E3984">
        <w:t>L</w:t>
      </w:r>
      <w:r w:rsidR="0081251B">
        <w:t>’</w:t>
      </w:r>
      <w:r w:rsidR="00064518">
        <w:t xml:space="preserve">artiste </w:t>
      </w:r>
      <w:r w:rsidR="00D3138B" w:rsidRPr="00064518">
        <w:t xml:space="preserve">lui avait </w:t>
      </w:r>
      <w:r w:rsidR="00064518">
        <w:t xml:space="preserve">préalablement présenté en privé </w:t>
      </w:r>
      <w:r w:rsidR="00D3138B" w:rsidRPr="00064518">
        <w:t xml:space="preserve">ses intentions et son prototype. En intéressant </w:t>
      </w:r>
      <w:r w:rsidR="00064518">
        <w:t xml:space="preserve">le </w:t>
      </w:r>
      <w:r w:rsidR="00D3138B" w:rsidRPr="00064518">
        <w:t xml:space="preserve">principal décideur </w:t>
      </w:r>
      <w:r w:rsidR="00064518">
        <w:t>du studio, à la fois le plus</w:t>
      </w:r>
      <w:r w:rsidR="00D3138B" w:rsidRPr="00064518">
        <w:t xml:space="preserve"> respecté par l</w:t>
      </w:r>
      <w:r w:rsidR="0081251B">
        <w:t>’</w:t>
      </w:r>
      <w:r w:rsidR="00D3138B" w:rsidRPr="00064518">
        <w:t>équipe</w:t>
      </w:r>
      <w:r w:rsidR="00064518">
        <w:t xml:space="preserve">, il </w:t>
      </w:r>
      <w:r w:rsidR="00B73B82">
        <w:t>visait à augmenter</w:t>
      </w:r>
      <w:r w:rsidR="00D3138B" w:rsidRPr="00064518">
        <w:t xml:space="preserve"> ses chances de </w:t>
      </w:r>
      <w:r w:rsidR="00064518">
        <w:t>faire accepter</w:t>
      </w:r>
      <w:r w:rsidR="00D3138B" w:rsidRPr="00064518">
        <w:t xml:space="preserve"> sa proposition par ses collègues. </w:t>
      </w:r>
      <w:r w:rsidR="00CB24CE">
        <w:lastRenderedPageBreak/>
        <w:t>En</w:t>
      </w:r>
      <w:r w:rsidR="00CB24CE" w:rsidRPr="00064518">
        <w:t xml:space="preserve"> premier point</w:t>
      </w:r>
      <w:r w:rsidR="00B73B82">
        <w:t xml:space="preserve"> du meeting</w:t>
      </w:r>
      <w:r w:rsidR="00064518">
        <w:t xml:space="preserve">, </w:t>
      </w:r>
      <w:r w:rsidR="00824D06" w:rsidRPr="00064518">
        <w:t xml:space="preserve">DC </w:t>
      </w:r>
      <w:r w:rsidR="009D403C" w:rsidRPr="00064518">
        <w:t>soulignait</w:t>
      </w:r>
      <w:r w:rsidR="00824D06" w:rsidRPr="00064518">
        <w:t xml:space="preserve"> le besoin d</w:t>
      </w:r>
      <w:r w:rsidR="0081251B">
        <w:t>’</w:t>
      </w:r>
      <w:r w:rsidR="00824D06" w:rsidRPr="00064518">
        <w:t>apporter plus de danger, de défi et de stress au joueur, lorsqu</w:t>
      </w:r>
      <w:r w:rsidR="00B73B82">
        <w:t xml:space="preserve">’il </w:t>
      </w:r>
      <w:r w:rsidR="00064518">
        <w:t>termin</w:t>
      </w:r>
      <w:r w:rsidR="00B73B82">
        <w:t>e</w:t>
      </w:r>
      <w:r w:rsidR="00824D06" w:rsidRPr="00064518">
        <w:t xml:space="preserve"> de se nourrir dans un arbre</w:t>
      </w:r>
      <w:r w:rsidR="00CB24CE">
        <w:t>, car j</w:t>
      </w:r>
      <w:r w:rsidR="00824D06" w:rsidRPr="00064518">
        <w:t>usqu</w:t>
      </w:r>
      <w:r w:rsidR="0081251B">
        <w:t>’</w:t>
      </w:r>
      <w:r w:rsidR="00824D06" w:rsidRPr="00064518">
        <w:t xml:space="preserve">à maintenant, la seule idée envisagée était </w:t>
      </w:r>
      <w:r w:rsidR="00CB24CE">
        <w:t>de faire apparaître</w:t>
      </w:r>
      <w:r w:rsidR="00824D06" w:rsidRPr="00064518">
        <w:t xml:space="preserve"> un léopard </w:t>
      </w:r>
      <w:r w:rsidR="00CB24CE">
        <w:t xml:space="preserve">prédateur </w:t>
      </w:r>
      <w:r w:rsidR="00824D06" w:rsidRPr="00064518">
        <w:t>au bas de l</w:t>
      </w:r>
      <w:r w:rsidR="0081251B">
        <w:t>’</w:t>
      </w:r>
      <w:r w:rsidR="00824D06" w:rsidRPr="00064518">
        <w:t>arbre, soit l</w:t>
      </w:r>
      <w:r w:rsidR="00CB24CE">
        <w:t>a</w:t>
      </w:r>
      <w:r w:rsidR="00824D06" w:rsidRPr="00064518">
        <w:t xml:space="preserve"> même </w:t>
      </w:r>
      <w:r w:rsidR="00CB24CE">
        <w:t>solution dans tout</w:t>
      </w:r>
      <w:r w:rsidR="00824D06" w:rsidRPr="00064518">
        <w:t xml:space="preserve"> le jeu. Profitant de cette ouverture, </w:t>
      </w:r>
      <w:r w:rsidR="009D403C" w:rsidRPr="00064518">
        <w:t>l</w:t>
      </w:r>
      <w:r w:rsidR="0081251B">
        <w:t>’</w:t>
      </w:r>
      <w:r w:rsidR="009D403C" w:rsidRPr="00064518">
        <w:t xml:space="preserve">artiste </w:t>
      </w:r>
      <w:r w:rsidR="00CB24CE">
        <w:t>avait fait</w:t>
      </w:r>
      <w:r w:rsidR="00824D06" w:rsidRPr="00064518">
        <w:t xml:space="preserve"> sa proposition de design</w:t>
      </w:r>
      <w:r w:rsidR="00CB24CE">
        <w:t xml:space="preserve"> à l</w:t>
      </w:r>
      <w:r w:rsidR="0081251B">
        <w:t>’</w:t>
      </w:r>
      <w:r w:rsidR="00CB24CE">
        <w:t>équipe</w:t>
      </w:r>
      <w:r w:rsidR="009D403C" w:rsidRPr="00064518">
        <w:t> :</w:t>
      </w:r>
    </w:p>
    <w:p w14:paraId="2A7C0A06" w14:textId="6502F68B" w:rsidR="00824D06" w:rsidRPr="00B73B82" w:rsidRDefault="00E644A6" w:rsidP="00824D06">
      <w:pPr>
        <w:pStyle w:val="Citation"/>
      </w:pPr>
      <w:r w:rsidRPr="00B73B82">
        <w:t>Artiste </w:t>
      </w:r>
      <w:r w:rsidR="00824D06" w:rsidRPr="00B73B82">
        <w:t>: Le gameplay d</w:t>
      </w:r>
      <w:r w:rsidR="0081251B" w:rsidRPr="00B73B82">
        <w:t>’</w:t>
      </w:r>
      <w:r w:rsidR="00824D06" w:rsidRPr="00B73B82">
        <w:t>abeilles, c</w:t>
      </w:r>
      <w:r w:rsidR="0081251B" w:rsidRPr="00B73B82">
        <w:t>’</w:t>
      </w:r>
      <w:r w:rsidR="00824D06" w:rsidRPr="00B73B82">
        <w:t>est une petite zone.</w:t>
      </w:r>
    </w:p>
    <w:p w14:paraId="73994611" w14:textId="7D2B3E44" w:rsidR="00824D06" w:rsidRPr="00B73B82" w:rsidRDefault="009D403C" w:rsidP="00824D06">
      <w:pPr>
        <w:pStyle w:val="Citation"/>
      </w:pPr>
      <w:r w:rsidRPr="00B73B82">
        <w:t>DC</w:t>
      </w:r>
      <w:r w:rsidR="00824D06" w:rsidRPr="00B73B82">
        <w:t xml:space="preserve"> : Une zone qui te fait mal!</w:t>
      </w:r>
    </w:p>
    <w:p w14:paraId="5A21FBBA" w14:textId="377BFE71" w:rsidR="00824D06" w:rsidRPr="00B73B82" w:rsidRDefault="00E644A6" w:rsidP="00824D06">
      <w:pPr>
        <w:pStyle w:val="Citation"/>
      </w:pPr>
      <w:r w:rsidRPr="00B73B82">
        <w:t>Artiste</w:t>
      </w:r>
      <w:r w:rsidR="00824D06" w:rsidRPr="00B73B82">
        <w:t xml:space="preserve"> : […] si tu joues à </w:t>
      </w:r>
      <w:proofErr w:type="spellStart"/>
      <w:r w:rsidR="00824D06" w:rsidRPr="00B73B82">
        <w:t>Witcher</w:t>
      </w:r>
      <w:proofErr w:type="spellEnd"/>
      <w:r w:rsidR="00824D06" w:rsidRPr="00B73B82">
        <w:t xml:space="preserve"> </w:t>
      </w:r>
      <w:r w:rsidR="00B73B82">
        <w:t>III</w:t>
      </w:r>
      <w:r w:rsidR="00824D06" w:rsidRPr="00B73B82">
        <w:t>, c</w:t>
      </w:r>
      <w:r w:rsidR="0081251B" w:rsidRPr="00B73B82">
        <w:t>’</w:t>
      </w:r>
      <w:r w:rsidR="00824D06" w:rsidRPr="00B73B82">
        <w:t xml:space="preserve">est une petite zone de systèmes de particules </w:t>
      </w:r>
      <w:proofErr w:type="gramStart"/>
      <w:r w:rsidR="00824D06" w:rsidRPr="00B73B82">
        <w:t>d</w:t>
      </w:r>
      <w:r w:rsidR="0081251B" w:rsidRPr="00B73B82">
        <w:t>’</w:t>
      </w:r>
      <w:r w:rsidR="00824D06" w:rsidRPr="00B73B82">
        <w:t>une couple</w:t>
      </w:r>
      <w:proofErr w:type="gramEnd"/>
      <w:r w:rsidR="00935536" w:rsidRPr="00B73B82">
        <w:t xml:space="preserve"> </w:t>
      </w:r>
      <w:r w:rsidR="00824D06" w:rsidRPr="00B73B82">
        <w:t>d</w:t>
      </w:r>
      <w:r w:rsidR="0081251B" w:rsidRPr="00B73B82">
        <w:t>’</w:t>
      </w:r>
      <w:r w:rsidR="00824D06" w:rsidRPr="00B73B82">
        <w:t>abeilles que tu vois autour des fruits, qui aurait une circonférence. Tu rentres là-dedans, ça peut être progressif […] ça serait au design de peut-être pousser plus loin [...] Le joueur entrerait dans un système de particules…tu prends 5 fruits pis tu meurs ou 1 seul pis tu survis, je ne sais pas… Mais c</w:t>
      </w:r>
      <w:r w:rsidR="0081251B" w:rsidRPr="00B73B82">
        <w:t>’</w:t>
      </w:r>
      <w:r w:rsidR="00824D06" w:rsidRPr="00B73B82">
        <w:t>est quelque chose que j</w:t>
      </w:r>
      <w:r w:rsidR="0081251B" w:rsidRPr="00B73B82">
        <w:t>’</w:t>
      </w:r>
      <w:r w:rsidR="00824D06" w:rsidRPr="00B73B82">
        <w:t>ai déjà qui peut être assez facile à plugger</w:t>
      </w:r>
      <w:r w:rsidR="00CB24CE" w:rsidRPr="00B73B82">
        <w:t xml:space="preserve"> </w:t>
      </w:r>
      <w:r w:rsidR="00824D06" w:rsidRPr="00B73B82">
        <w:t>et pas trop lourd.</w:t>
      </w:r>
    </w:p>
    <w:p w14:paraId="24B111F0" w14:textId="76E98F29" w:rsidR="00824D06" w:rsidRPr="00B73B82" w:rsidRDefault="009D403C" w:rsidP="00E644A6">
      <w:pPr>
        <w:pStyle w:val="Citation"/>
      </w:pPr>
      <w:r w:rsidRPr="00B73B82">
        <w:t>DC</w:t>
      </w:r>
      <w:r w:rsidR="00824D06" w:rsidRPr="00B73B82">
        <w:t xml:space="preserve"> : Genre…de le mettre dans l</w:t>
      </w:r>
      <w:r w:rsidR="0081251B" w:rsidRPr="00B73B82">
        <w:t>’</w:t>
      </w:r>
      <w:r w:rsidR="00824D06" w:rsidRPr="00B73B82">
        <w:t>arbre à fruit. J</w:t>
      </w:r>
      <w:r w:rsidR="0081251B" w:rsidRPr="00B73B82">
        <w:t>’</w:t>
      </w:r>
      <w:r w:rsidR="00824D06" w:rsidRPr="00B73B82">
        <w:t>essaye d</w:t>
      </w:r>
      <w:r w:rsidR="0081251B" w:rsidRPr="00B73B82">
        <w:t>’</w:t>
      </w:r>
      <w:r w:rsidR="00824D06" w:rsidRPr="00B73B82">
        <w:t>enlever le léopard qui cour</w:t>
      </w:r>
      <w:r w:rsidR="00CB24CE" w:rsidRPr="00B73B82">
        <w:t>t</w:t>
      </w:r>
      <w:r w:rsidR="00824D06" w:rsidRPr="00B73B82">
        <w:t xml:space="preserve"> partout</w:t>
      </w:r>
      <w:r w:rsidR="00CB24CE" w:rsidRPr="00B73B82">
        <w:t>.</w:t>
      </w:r>
    </w:p>
    <w:p w14:paraId="3B395BE2" w14:textId="30DC112E" w:rsidR="009D403C" w:rsidRPr="00B73B82" w:rsidRDefault="009D403C" w:rsidP="00E644A6">
      <w:pPr>
        <w:pStyle w:val="Citation"/>
      </w:pPr>
      <w:r w:rsidRPr="00B73B82">
        <w:t>[...]</w:t>
      </w:r>
    </w:p>
    <w:p w14:paraId="3809F509" w14:textId="438A7911" w:rsidR="00824D06" w:rsidRDefault="00E644A6" w:rsidP="00E644A6">
      <w:pPr>
        <w:pStyle w:val="Citation"/>
      </w:pPr>
      <w:r w:rsidRPr="00B73B82">
        <w:t>Artiste </w:t>
      </w:r>
      <w:r w:rsidR="00824D06" w:rsidRPr="00B73B82">
        <w:t xml:space="preserve">: </w:t>
      </w:r>
      <w:r w:rsidR="009D403C" w:rsidRPr="00B73B82">
        <w:t>J</w:t>
      </w:r>
      <w:r w:rsidR="00824D06" w:rsidRPr="00B73B82">
        <w:t xml:space="preserve">e suis en train de faire </w:t>
      </w:r>
      <w:proofErr w:type="gramStart"/>
      <w:r w:rsidR="00824D06" w:rsidRPr="00B73B82">
        <w:t>un petit gym</w:t>
      </w:r>
      <w:proofErr w:type="gramEnd"/>
      <w:r w:rsidR="00824D06" w:rsidRPr="00B73B82">
        <w:t xml:space="preserve"> que j</w:t>
      </w:r>
      <w:r w:rsidR="0081251B" w:rsidRPr="00B73B82">
        <w:t>’</w:t>
      </w:r>
      <w:r w:rsidR="00824D06" w:rsidRPr="00B73B82">
        <w:t>enverrai à tout le monde, pis chacun prendra un peu sa part pour le décortiquer, pis voir qu</w:t>
      </w:r>
      <w:r w:rsidR="0081251B" w:rsidRPr="00B73B82">
        <w:t>’</w:t>
      </w:r>
      <w:r w:rsidR="00824D06" w:rsidRPr="00B73B82">
        <w:t>est-ce qui y a à faire.</w:t>
      </w:r>
    </w:p>
    <w:p w14:paraId="710A33BB" w14:textId="686BB94F" w:rsidR="00824D06" w:rsidRDefault="00824D06" w:rsidP="00824D06">
      <w:pPr>
        <w:pStyle w:val="Citation"/>
      </w:pPr>
      <w:r>
        <w:t xml:space="preserve">Directeur de </w:t>
      </w:r>
      <w:r w:rsidR="00E644A6">
        <w:t>production</w:t>
      </w:r>
      <w:r>
        <w:t xml:space="preserve"> : Pis ça, on le </w:t>
      </w:r>
      <w:r w:rsidRPr="009D403C">
        <w:rPr>
          <w:i/>
        </w:rPr>
        <w:t>sprint</w:t>
      </w:r>
      <w:r>
        <w:t>?</w:t>
      </w:r>
    </w:p>
    <w:p w14:paraId="2F6F887E" w14:textId="716C7CAD" w:rsidR="00824D06" w:rsidRDefault="009D403C" w:rsidP="00824D06">
      <w:pPr>
        <w:pStyle w:val="Citation"/>
      </w:pPr>
      <w:r>
        <w:t>DC</w:t>
      </w:r>
      <w:r w:rsidR="00824D06">
        <w:t xml:space="preserve"> : Non-non, lui il a déjà fait un test. Donc, si y a des abeilles visuellement, ben on fais-tu de quoi avec? On vas-tu manger du miel en bas? Mettre un ingrédient supplémentaire dans les arbres…Ça permet de mettre des abeilles dans les arbres à fruit pour que ça ne soit pas une zone free. Alors ah ok, lui y a fait un test en visuel, y est capable de faire des abeilles. C</w:t>
      </w:r>
      <w:r w:rsidR="0081251B">
        <w:t>’</w:t>
      </w:r>
      <w:r w:rsidR="00824D06">
        <w:t>est là qu</w:t>
      </w:r>
      <w:r w:rsidR="0081251B">
        <w:t>’</w:t>
      </w:r>
      <w:r w:rsidR="00824D06">
        <w:t xml:space="preserve">on est rendu, </w:t>
      </w:r>
      <w:proofErr w:type="spellStart"/>
      <w:r w:rsidR="00824D06">
        <w:t>that</w:t>
      </w:r>
      <w:r w:rsidR="0081251B">
        <w:t>’</w:t>
      </w:r>
      <w:r w:rsidR="00824D06">
        <w:t>s</w:t>
      </w:r>
      <w:proofErr w:type="spellEnd"/>
      <w:r w:rsidR="00824D06">
        <w:t xml:space="preserve"> </w:t>
      </w:r>
      <w:proofErr w:type="spellStart"/>
      <w:r w:rsidR="00824D06">
        <w:t>it</w:t>
      </w:r>
      <w:proofErr w:type="spellEnd"/>
      <w:r w:rsidR="00824D06">
        <w:t xml:space="preserve">. </w:t>
      </w:r>
      <w:proofErr w:type="gramStart"/>
      <w:r w:rsidR="00824D06">
        <w:t>C</w:t>
      </w:r>
      <w:r w:rsidR="0081251B">
        <w:t>’</w:t>
      </w:r>
      <w:r w:rsidR="00824D06">
        <w:t>est pas</w:t>
      </w:r>
      <w:proofErr w:type="gramEnd"/>
      <w:r w:rsidR="00824D06">
        <w:t xml:space="preserve"> demandé, mais lui, y a fait un test rapide. </w:t>
      </w:r>
      <w:proofErr w:type="spellStart"/>
      <w:r w:rsidR="00824D06">
        <w:t>Fak</w:t>
      </w:r>
      <w:proofErr w:type="spellEnd"/>
      <w:r w:rsidR="00824D06">
        <w:t xml:space="preserve"> là ensuite, j</w:t>
      </w:r>
      <w:r w:rsidR="0081251B">
        <w:t>’</w:t>
      </w:r>
      <w:r w:rsidR="00824D06">
        <w:t>t</w:t>
      </w:r>
      <w:r w:rsidR="0081251B">
        <w:t>’</w:t>
      </w:r>
      <w:proofErr w:type="spellStart"/>
      <w:r w:rsidR="00824D06">
        <w:t>allé</w:t>
      </w:r>
      <w:proofErr w:type="spellEnd"/>
      <w:r w:rsidR="00824D06">
        <w:t xml:space="preserve"> voir le design, pis ensuite ah, y a peut-être cet </w:t>
      </w:r>
      <w:r>
        <w:t>ingrédient-là</w:t>
      </w:r>
      <w:r w:rsidR="00824D06">
        <w:t xml:space="preserve"> supplémentaire qu</w:t>
      </w:r>
      <w:r w:rsidR="0081251B">
        <w:t>’</w:t>
      </w:r>
      <w:r w:rsidR="00824D06">
        <w:t xml:space="preserve">on pourrait </w:t>
      </w:r>
      <w:proofErr w:type="spellStart"/>
      <w:r w:rsidR="00824D06">
        <w:t>d</w:t>
      </w:r>
      <w:r w:rsidR="00CB24CE">
        <w:t>e</w:t>
      </w:r>
      <w:r w:rsidR="00824D06">
        <w:t>signer</w:t>
      </w:r>
      <w:proofErr w:type="spellEnd"/>
      <w:r w:rsidR="00824D06">
        <w:t xml:space="preserve"> comme il faut</w:t>
      </w:r>
      <w:r>
        <w:t>.</w:t>
      </w:r>
      <w:r w:rsidR="00824D06">
        <w:t xml:space="preserve"> Est-ce que si tu vas les énerver, tu te pousses, elles te suivent, t</w:t>
      </w:r>
      <w:r w:rsidR="0081251B">
        <w:t>’</w:t>
      </w:r>
      <w:r w:rsidR="00824D06">
        <w:t xml:space="preserve">es libre? </w:t>
      </w:r>
      <w:r w:rsidR="006E3984">
        <w:t>C</w:t>
      </w:r>
      <w:r w:rsidR="00824D06">
        <w:t>e genre de trucs</w:t>
      </w:r>
      <w:r w:rsidR="006E3984">
        <w:t xml:space="preserve">. </w:t>
      </w:r>
      <w:r w:rsidR="00824D06">
        <w:t xml:space="preserve">Mais ça reste un nuage de particules qui te suit, pis si </w:t>
      </w:r>
      <w:proofErr w:type="gramStart"/>
      <w:r w:rsidR="00824D06">
        <w:t>tu bouges pas</w:t>
      </w:r>
      <w:proofErr w:type="gramEnd"/>
      <w:r w:rsidR="00824D06">
        <w:t xml:space="preserve"> pis qui viennent sur toi, ben il te fait mal. Dans le </w:t>
      </w:r>
      <w:r w:rsidR="00824D06" w:rsidRPr="009D403C">
        <w:rPr>
          <w:i/>
        </w:rPr>
        <w:t xml:space="preserve">high </w:t>
      </w:r>
      <w:proofErr w:type="spellStart"/>
      <w:r w:rsidR="00824D06" w:rsidRPr="009D403C">
        <w:rPr>
          <w:i/>
        </w:rPr>
        <w:t>level</w:t>
      </w:r>
      <w:proofErr w:type="spellEnd"/>
      <w:r w:rsidR="00824D06">
        <w:t>, ça fait ça.</w:t>
      </w:r>
    </w:p>
    <w:p w14:paraId="64D4117A" w14:textId="4277311E" w:rsidR="00824D06" w:rsidRDefault="00E644A6" w:rsidP="00824D06">
      <w:pPr>
        <w:pStyle w:val="Citation"/>
      </w:pPr>
      <w:r w:rsidRPr="00B73B82">
        <w:t>Artiste </w:t>
      </w:r>
      <w:r w:rsidR="00824D06" w:rsidRPr="00B73B82">
        <w:t xml:space="preserve">: Dans </w:t>
      </w:r>
      <w:proofErr w:type="spellStart"/>
      <w:r w:rsidR="00824D06" w:rsidRPr="00B73B82">
        <w:t>Witcher</w:t>
      </w:r>
      <w:proofErr w:type="spellEnd"/>
      <w:r w:rsidR="00824D06" w:rsidRPr="00B73B82">
        <w:t xml:space="preserve"> </w:t>
      </w:r>
      <w:r w:rsidR="00B73B82" w:rsidRPr="00B73B82">
        <w:t>III</w:t>
      </w:r>
      <w:r w:rsidR="00824D06" w:rsidRPr="00B73B82">
        <w:t>, il ne te suit pas</w:t>
      </w:r>
      <w:r w:rsidR="006E3984">
        <w:t xml:space="preserve">, </w:t>
      </w:r>
      <w:r w:rsidR="00824D06" w:rsidRPr="00B73B82">
        <w:t>ça reste dans une zone</w:t>
      </w:r>
      <w:r w:rsidR="006E3984">
        <w:t xml:space="preserve"> </w:t>
      </w:r>
      <w:r w:rsidR="00824D06" w:rsidRPr="00B73B82">
        <w:t>tout le temps autour des fleurs.</w:t>
      </w:r>
    </w:p>
    <w:p w14:paraId="36AF6F01" w14:textId="6B73FAE6" w:rsidR="00824D06" w:rsidRPr="00E644A6" w:rsidRDefault="009D403C" w:rsidP="00824D06">
      <w:pPr>
        <w:pStyle w:val="Citation"/>
      </w:pPr>
      <w:r w:rsidRPr="00E644A6">
        <w:lastRenderedPageBreak/>
        <w:t>DC</w:t>
      </w:r>
      <w:r w:rsidR="00824D06" w:rsidRPr="00E644A6">
        <w:t xml:space="preserve"> : Là pour le moment, ça reste un système de particules.</w:t>
      </w:r>
    </w:p>
    <w:p w14:paraId="0342529B" w14:textId="22AAF914" w:rsidR="00824D06" w:rsidRDefault="009D403C" w:rsidP="00824D06">
      <w:pPr>
        <w:pStyle w:val="Citation"/>
      </w:pPr>
      <w:r w:rsidRPr="00E644A6">
        <w:t>[</w:t>
      </w:r>
      <w:r w:rsidR="00824D06" w:rsidRPr="00E644A6">
        <w:t>3-4 secondes de silence.</w:t>
      </w:r>
      <w:r w:rsidRPr="00E644A6">
        <w:t>]</w:t>
      </w:r>
    </w:p>
    <w:p w14:paraId="58959939" w14:textId="3EB37314" w:rsidR="0099781B" w:rsidRDefault="00E644A6" w:rsidP="008D7099">
      <w:pPr>
        <w:pStyle w:val="Citation"/>
      </w:pPr>
      <w:r w:rsidRPr="00B73B82">
        <w:t>Artiste </w:t>
      </w:r>
      <w:r w:rsidR="00824D06" w:rsidRPr="00B73B82">
        <w:t>: Je vais envoyer un email cette semaine avec une petite vidéo [...] pis si vous voulez l</w:t>
      </w:r>
      <w:r w:rsidR="0081251B" w:rsidRPr="00B73B82">
        <w:t>’</w:t>
      </w:r>
      <w:r w:rsidR="00824D06" w:rsidRPr="00B73B82">
        <w:t>essayer</w:t>
      </w:r>
      <w:r w:rsidR="006E3984">
        <w:t>.</w:t>
      </w:r>
    </w:p>
    <w:p w14:paraId="5016B4BC" w14:textId="1CB0B959" w:rsidR="00824D06" w:rsidRPr="00CD39B1" w:rsidRDefault="006E3984" w:rsidP="00E1112D">
      <w:r>
        <w:t>L</w:t>
      </w:r>
      <w:r w:rsidR="0081251B">
        <w:t>’</w:t>
      </w:r>
      <w:r w:rsidR="008C513B">
        <w:t xml:space="preserve">artiste </w:t>
      </w:r>
      <w:r w:rsidR="005F1A4A">
        <w:t>avait</w:t>
      </w:r>
      <w:r w:rsidR="008C513B">
        <w:t xml:space="preserve"> senti les</w:t>
      </w:r>
      <w:r w:rsidR="008C513B" w:rsidRPr="00CD39B1">
        <w:t xml:space="preserve"> gens favorables</w:t>
      </w:r>
      <w:r w:rsidR="008C513B">
        <w:t xml:space="preserve"> à sa proposition</w:t>
      </w:r>
      <w:r>
        <w:t xml:space="preserve"> et</w:t>
      </w:r>
      <w:r w:rsidR="00E1112D">
        <w:t xml:space="preserve"> celle-ci fut </w:t>
      </w:r>
      <w:r w:rsidR="008C513B">
        <w:t>facilement</w:t>
      </w:r>
      <w:r w:rsidR="0033516B">
        <w:t xml:space="preserve"> </w:t>
      </w:r>
      <w:r w:rsidR="0099781B" w:rsidRPr="00E644A6">
        <w:t>acceptée</w:t>
      </w:r>
      <w:r w:rsidR="00E1112D">
        <w:t xml:space="preserve"> sans besoin de surenchère.</w:t>
      </w:r>
      <w:r w:rsidR="00E1112D" w:rsidRPr="00E1112D">
        <w:t xml:space="preserve"> </w:t>
      </w:r>
      <w:r>
        <w:t>Il</w:t>
      </w:r>
      <w:r w:rsidR="00E1112D" w:rsidRPr="00CD39B1">
        <w:t xml:space="preserve"> s</w:t>
      </w:r>
      <w:r w:rsidR="00E1112D">
        <w:t>’</w:t>
      </w:r>
      <w:r w:rsidR="00E1112D" w:rsidRPr="00CD39B1">
        <w:t>adress</w:t>
      </w:r>
      <w:r w:rsidR="00E1112D">
        <w:t xml:space="preserve">ait </w:t>
      </w:r>
      <w:r w:rsidR="00E1112D" w:rsidRPr="00CD39B1">
        <w:t xml:space="preserve">bien plus à </w:t>
      </w:r>
      <w:r>
        <w:t>DC</w:t>
      </w:r>
      <w:r w:rsidR="00E1112D" w:rsidRPr="00CD39B1">
        <w:t>, même s</w:t>
      </w:r>
      <w:r w:rsidR="00E1112D">
        <w:t>’</w:t>
      </w:r>
      <w:r w:rsidR="00E1112D" w:rsidRPr="00CD39B1">
        <w:t xml:space="preserve">il </w:t>
      </w:r>
      <w:r w:rsidR="00E1112D">
        <w:t>devait</w:t>
      </w:r>
      <w:r w:rsidR="00E1112D" w:rsidRPr="00CD39B1">
        <w:t xml:space="preserve"> aussi s</w:t>
      </w:r>
      <w:r w:rsidR="00E1112D">
        <w:t>’</w:t>
      </w:r>
      <w:r w:rsidR="00E1112D" w:rsidRPr="00CD39B1">
        <w:t>adresser aux designers de jeu et aux programmeurs qui devr</w:t>
      </w:r>
      <w:r>
        <w:t>aie</w:t>
      </w:r>
      <w:r w:rsidR="00E1112D" w:rsidRPr="00CD39B1">
        <w:t>nt finaliser son idée.</w:t>
      </w:r>
      <w:r w:rsidR="00E1112D">
        <w:t xml:space="preserve"> </w:t>
      </w:r>
      <w:r w:rsidR="00824D06" w:rsidRPr="00CD39B1">
        <w:t xml:space="preserve">Il </w:t>
      </w:r>
      <w:r>
        <w:t xml:space="preserve">nous </w:t>
      </w:r>
      <w:r w:rsidR="00824D06" w:rsidRPr="00CD39B1">
        <w:t>expliqu</w:t>
      </w:r>
      <w:r w:rsidR="00E1112D">
        <w:t>ait</w:t>
      </w:r>
      <w:r w:rsidR="00824D06" w:rsidRPr="00CD39B1">
        <w:t xml:space="preserve"> que le but de prototyper sert à valider </w:t>
      </w:r>
      <w:r w:rsidR="00E1112D">
        <w:t>son</w:t>
      </w:r>
      <w:r w:rsidR="00824D06" w:rsidRPr="00CD39B1">
        <w:t xml:space="preserve"> travail :</w:t>
      </w:r>
    </w:p>
    <w:p w14:paraId="41BBBA5C" w14:textId="2BAF2388" w:rsidR="00F14BD9" w:rsidRDefault="00E644A6" w:rsidP="000B686D">
      <w:pPr>
        <w:pStyle w:val="Citation"/>
      </w:pPr>
      <w:r>
        <w:t>Artiste</w:t>
      </w:r>
      <w:r w:rsidR="00824D06" w:rsidRPr="00CD39B1">
        <w:t> : [...]</w:t>
      </w:r>
      <w:r w:rsidR="00E1112D">
        <w:t xml:space="preserve"> </w:t>
      </w:r>
      <w:r w:rsidR="00824D06" w:rsidRPr="00CD39B1">
        <w:t xml:space="preserve">quelque chose </w:t>
      </w:r>
      <w:proofErr w:type="gramStart"/>
      <w:r w:rsidR="00824D06" w:rsidRPr="00CD39B1">
        <w:t>qui est pas</w:t>
      </w:r>
      <w:proofErr w:type="gramEnd"/>
      <w:r w:rsidR="00824D06" w:rsidRPr="00CD39B1">
        <w:t xml:space="preserve"> validé, tu veux pas perdre trop de temps dessus. C</w:t>
      </w:r>
      <w:r w:rsidR="0081251B">
        <w:t>’</w:t>
      </w:r>
      <w:r w:rsidR="00824D06" w:rsidRPr="00CD39B1">
        <w:t xml:space="preserve">est validé quasiment, </w:t>
      </w:r>
      <w:proofErr w:type="spellStart"/>
      <w:r w:rsidR="00824D06" w:rsidRPr="00CD39B1">
        <w:t>fak</w:t>
      </w:r>
      <w:proofErr w:type="spellEnd"/>
      <w:r w:rsidR="00824D06" w:rsidRPr="00CD39B1">
        <w:t xml:space="preserve"> je vais m</w:t>
      </w:r>
      <w:r w:rsidR="0081251B">
        <w:t>’</w:t>
      </w:r>
      <w:r w:rsidR="00824D06" w:rsidRPr="00CD39B1">
        <w:t>assurer que ça va être clair dans la tête du monde, que le système va déjà être fonctionnel dans l</w:t>
      </w:r>
      <w:r w:rsidR="0081251B">
        <w:t>’</w:t>
      </w:r>
      <w:r w:rsidR="00824D06" w:rsidRPr="00CD39B1">
        <w:t xml:space="preserve">engin; </w:t>
      </w:r>
      <w:proofErr w:type="gramStart"/>
      <w:r w:rsidR="00824D06" w:rsidRPr="00CD39B1">
        <w:t>c</w:t>
      </w:r>
      <w:r w:rsidR="0081251B">
        <w:t>’</w:t>
      </w:r>
      <w:r w:rsidR="00824D06" w:rsidRPr="00CD39B1">
        <w:t>est pas</w:t>
      </w:r>
      <w:proofErr w:type="gramEnd"/>
      <w:r w:rsidR="00824D06" w:rsidRPr="00CD39B1">
        <w:t xml:space="preserve"> juste un Photoshop </w:t>
      </w:r>
      <w:proofErr w:type="spellStart"/>
      <w:r w:rsidR="00824D06" w:rsidRPr="00CD39B1">
        <w:t>paint</w:t>
      </w:r>
      <w:proofErr w:type="spellEnd"/>
      <w:r w:rsidR="00824D06" w:rsidRPr="00CD39B1">
        <w:t xml:space="preserve"> over, ...j</w:t>
      </w:r>
      <w:r w:rsidR="0081251B">
        <w:t>’</w:t>
      </w:r>
      <w:r w:rsidR="00824D06" w:rsidRPr="00CD39B1">
        <w:t xml:space="preserve">ai vraiment fait le petit mécanisme, </w:t>
      </w:r>
      <w:proofErr w:type="spellStart"/>
      <w:r w:rsidR="00824D06" w:rsidRPr="00CD39B1">
        <w:t>fak</w:t>
      </w:r>
      <w:proofErr w:type="spellEnd"/>
      <w:r w:rsidR="00824D06" w:rsidRPr="00CD39B1">
        <w:t xml:space="preserve"> probablement si tu joues, ça fonctionne presque.</w:t>
      </w:r>
    </w:p>
    <w:p w14:paraId="75907828" w14:textId="0FE6D377" w:rsidR="00A34912" w:rsidRDefault="00F64058" w:rsidP="006675BE">
      <w:r>
        <w:t xml:space="preserve">Selon lui, </w:t>
      </w:r>
      <w:r w:rsidR="00EA2F9A">
        <w:t>proposer une idée sous forme de</w:t>
      </w:r>
      <w:r>
        <w:t xml:space="preserve"> prototype</w:t>
      </w:r>
      <w:r w:rsidR="00824D06" w:rsidRPr="00CD39B1">
        <w:t xml:space="preserve"> </w:t>
      </w:r>
      <w:r>
        <w:t>jouable</w:t>
      </w:r>
      <w:r w:rsidR="00824D06" w:rsidRPr="00CD39B1">
        <w:t xml:space="preserve"> </w:t>
      </w:r>
      <w:r w:rsidR="006E3984">
        <w:t>était</w:t>
      </w:r>
      <w:r w:rsidR="00EA2F9A">
        <w:t xml:space="preserve"> plus susceptible de la rendre compréhensible et acceptable; </w:t>
      </w:r>
      <w:r>
        <w:t>un</w:t>
      </w:r>
      <w:r w:rsidR="00824D06" w:rsidRPr="00CD39B1">
        <w:t xml:space="preserve"> prototype </w:t>
      </w:r>
      <w:r w:rsidR="006E3984">
        <w:t>pouvait</w:t>
      </w:r>
      <w:r w:rsidR="00824D06" w:rsidRPr="00CD39B1">
        <w:t xml:space="preserve"> servir à communiquer</w:t>
      </w:r>
      <w:r w:rsidR="0033516B">
        <w:t xml:space="preserve"> et </w:t>
      </w:r>
      <w:r>
        <w:t>proposer</w:t>
      </w:r>
      <w:r w:rsidR="00824D06" w:rsidRPr="00CD39B1">
        <w:t xml:space="preserve"> un design. </w:t>
      </w:r>
      <w:r>
        <w:t>De plus, il a</w:t>
      </w:r>
      <w:r w:rsidR="006E3984">
        <w:t>vait</w:t>
      </w:r>
      <w:r>
        <w:t xml:space="preserve"> délibérément choisi de se référer à </w:t>
      </w:r>
      <w:r w:rsidRPr="00EA2F9A">
        <w:rPr>
          <w:i/>
        </w:rPr>
        <w:t xml:space="preserve">The </w:t>
      </w:r>
      <w:proofErr w:type="spellStart"/>
      <w:r w:rsidRPr="00EA2F9A">
        <w:rPr>
          <w:i/>
        </w:rPr>
        <w:t>Witcher</w:t>
      </w:r>
      <w:proofErr w:type="spellEnd"/>
      <w:r w:rsidRPr="00EA2F9A">
        <w:rPr>
          <w:i/>
        </w:rPr>
        <w:t xml:space="preserve"> 3</w:t>
      </w:r>
      <w:r>
        <w:t xml:space="preserve"> alors que ce jeu était bien connu et apprécié par toute l</w:t>
      </w:r>
      <w:r w:rsidR="0081251B">
        <w:t>’</w:t>
      </w:r>
      <w:r>
        <w:t xml:space="preserve">équipe, </w:t>
      </w:r>
      <w:r w:rsidR="00824D06" w:rsidRPr="00CD39B1">
        <w:t xml:space="preserve">notamment </w:t>
      </w:r>
      <w:r>
        <w:t xml:space="preserve">par </w:t>
      </w:r>
      <w:r w:rsidR="00824D06">
        <w:t>DC</w:t>
      </w:r>
      <w:r w:rsidR="00824D06" w:rsidRPr="00CD39B1">
        <w:t>.</w:t>
      </w:r>
      <w:r w:rsidR="0033516B">
        <w:t xml:space="preserve"> </w:t>
      </w:r>
      <w:r w:rsidR="00E644A6">
        <w:t>Au</w:t>
      </w:r>
      <w:r w:rsidR="005268F3">
        <w:t xml:space="preserve"> début de la </w:t>
      </w:r>
      <w:r w:rsidR="00E644A6">
        <w:t>semaine suivante</w:t>
      </w:r>
      <w:r w:rsidR="005268F3">
        <w:t>, l</w:t>
      </w:r>
      <w:r w:rsidR="0081251B">
        <w:t>’</w:t>
      </w:r>
      <w:r w:rsidR="005268F3">
        <w:t>artiste</w:t>
      </w:r>
      <w:r w:rsidR="0099781B" w:rsidRPr="00D3138B">
        <w:t xml:space="preserve"> </w:t>
      </w:r>
      <w:r w:rsidR="0033516B">
        <w:t>était</w:t>
      </w:r>
      <w:r w:rsidR="0099781B" w:rsidRPr="00D3138B">
        <w:t xml:space="preserve"> nomm</w:t>
      </w:r>
      <w:r w:rsidR="0033516B">
        <w:t>é</w:t>
      </w:r>
      <w:r w:rsidR="0099781B" w:rsidRPr="00D3138B">
        <w:t xml:space="preserve"> responsable (avec l</w:t>
      </w:r>
      <w:r w:rsidR="0081251B">
        <w:t>’</w:t>
      </w:r>
      <w:r w:rsidR="0099781B" w:rsidRPr="00D3138B">
        <w:t>aide d</w:t>
      </w:r>
      <w:r w:rsidR="0081251B">
        <w:t>’</w:t>
      </w:r>
      <w:r w:rsidR="0099781B" w:rsidRPr="00D3138B">
        <w:t>un programmeur) d</w:t>
      </w:r>
      <w:r w:rsidR="0081251B">
        <w:t>’</w:t>
      </w:r>
      <w:r w:rsidR="0099781B" w:rsidRPr="00D3138B">
        <w:t>intégrer la proposition dans le moteur de jeu</w:t>
      </w:r>
      <w:r w:rsidR="00B00F59">
        <w:t>.</w:t>
      </w:r>
      <w:r w:rsidR="006E3984">
        <w:t xml:space="preserve"> L</w:t>
      </w:r>
      <w:r w:rsidR="0081251B">
        <w:t>’</w:t>
      </w:r>
      <w:r w:rsidR="0033516B">
        <w:t xml:space="preserve">artiste prévoyait </w:t>
      </w:r>
      <w:r w:rsidR="00B00F59">
        <w:t xml:space="preserve">avoir </w:t>
      </w:r>
      <w:r w:rsidR="00824D06" w:rsidRPr="00CD39B1">
        <w:t>un</w:t>
      </w:r>
      <w:r w:rsidR="0033516B">
        <w:t>e</w:t>
      </w:r>
      <w:r w:rsidR="00824D06" w:rsidRPr="00CD39B1">
        <w:t xml:space="preserve"> </w:t>
      </w:r>
      <w:r w:rsidR="006E3984">
        <w:t xml:space="preserve">dernière </w:t>
      </w:r>
      <w:r w:rsidR="0033516B">
        <w:t>rencontre</w:t>
      </w:r>
      <w:r w:rsidR="006E3984" w:rsidRPr="006E3984">
        <w:t xml:space="preserve"> </w:t>
      </w:r>
      <w:r w:rsidR="006E3984">
        <w:t>avec DC</w:t>
      </w:r>
      <w:r w:rsidR="00824D06" w:rsidRPr="00CD39B1">
        <w:t xml:space="preserve"> pour valider la proposition</w:t>
      </w:r>
      <w:r w:rsidR="00B00F59">
        <w:t xml:space="preserve"> </w:t>
      </w:r>
      <w:r w:rsidR="006E3984">
        <w:t>avant</w:t>
      </w:r>
      <w:r w:rsidR="00B00F59">
        <w:t xml:space="preserve"> qu</w:t>
      </w:r>
      <w:r w:rsidR="0081251B">
        <w:t>’</w:t>
      </w:r>
      <w:r w:rsidR="00B00F59">
        <w:t xml:space="preserve">une </w:t>
      </w:r>
      <w:r w:rsidR="00B00F59" w:rsidRPr="00CD39B1">
        <w:t>équipe « </w:t>
      </w:r>
      <w:r w:rsidR="00B00F59" w:rsidRPr="00CD39B1">
        <w:rPr>
          <w:i/>
        </w:rPr>
        <w:t>strike force</w:t>
      </w:r>
      <w:r w:rsidR="00B00F59" w:rsidRPr="00CD39B1">
        <w:t xml:space="preserve"> » </w:t>
      </w:r>
      <w:r w:rsidR="00976BE2">
        <w:t>l’</w:t>
      </w:r>
      <w:r w:rsidR="00B00F59">
        <w:t>achève</w:t>
      </w:r>
      <w:r w:rsidR="00B00F59" w:rsidRPr="00CD39B1">
        <w:t xml:space="preserve"> </w:t>
      </w:r>
      <w:r w:rsidR="00B00F59">
        <w:t xml:space="preserve">avec lui </w:t>
      </w:r>
      <w:r w:rsidR="006E3984">
        <w:t>par</w:t>
      </w:r>
      <w:r w:rsidR="00B00F59">
        <w:t xml:space="preserve"> la suite. Sa proposition</w:t>
      </w:r>
      <w:r w:rsidR="0033516B">
        <w:t xml:space="preserve"> </w:t>
      </w:r>
      <w:r w:rsidR="00E1112D">
        <w:t>officialisée</w:t>
      </w:r>
      <w:r w:rsidR="0033516B">
        <w:t xml:space="preserve"> </w:t>
      </w:r>
      <w:r w:rsidR="006E3984">
        <w:t>restait</w:t>
      </w:r>
      <w:r w:rsidR="00976BE2">
        <w:t xml:space="preserve"> </w:t>
      </w:r>
      <w:r w:rsidR="00B00F59">
        <w:t>en dehors de</w:t>
      </w:r>
      <w:r w:rsidR="00824D06" w:rsidRPr="00CD39B1">
        <w:t xml:space="preserve"> la planification officielle (dans la liste JIRA par exemple)</w:t>
      </w:r>
      <w:r w:rsidR="0033516B">
        <w:t>.</w:t>
      </w:r>
      <w:r w:rsidR="00824D06" w:rsidRPr="00CD39B1">
        <w:t xml:space="preserve"> </w:t>
      </w:r>
      <w:r w:rsidR="000115F9">
        <w:t>À</w:t>
      </w:r>
      <w:r w:rsidR="00B00F59">
        <w:t xml:space="preserve"> la fin de la</w:t>
      </w:r>
      <w:r w:rsidR="00976BE2">
        <w:t xml:space="preserve"> </w:t>
      </w:r>
      <w:r w:rsidR="000115F9">
        <w:t>deuxième</w:t>
      </w:r>
      <w:r w:rsidR="00B00F59">
        <w:t xml:space="preserve"> semaine</w:t>
      </w:r>
      <w:r w:rsidR="000115F9">
        <w:t xml:space="preserve"> du séjour</w:t>
      </w:r>
      <w:r w:rsidR="00B00F59">
        <w:t>, l</w:t>
      </w:r>
      <w:r w:rsidR="0081251B">
        <w:t>’</w:t>
      </w:r>
      <w:r w:rsidR="00B00F59">
        <w:t>artiste finalis</w:t>
      </w:r>
      <w:r w:rsidR="000115F9">
        <w:t>ait</w:t>
      </w:r>
      <w:r w:rsidR="00B00F59">
        <w:t xml:space="preserve"> </w:t>
      </w:r>
      <w:r w:rsidR="000115F9">
        <w:t>sa</w:t>
      </w:r>
      <w:r w:rsidR="00B00F59">
        <w:t xml:space="preserve"> proposition et l</w:t>
      </w:r>
      <w:r w:rsidR="0081251B">
        <w:t>’</w:t>
      </w:r>
      <w:r w:rsidR="00B00F59">
        <w:t>envoy</w:t>
      </w:r>
      <w:r w:rsidR="000115F9">
        <w:t>ait</w:t>
      </w:r>
      <w:r w:rsidR="00B00F59">
        <w:t xml:space="preserve"> </w:t>
      </w:r>
      <w:r w:rsidR="006E3984">
        <w:t xml:space="preserve">par courriel </w:t>
      </w:r>
      <w:r w:rsidR="00B00F59">
        <w:t>à</w:t>
      </w:r>
      <w:r w:rsidR="006E3984">
        <w:t xml:space="preserve"> toute</w:t>
      </w:r>
      <w:r w:rsidR="00B00F59">
        <w:t xml:space="preserve"> l</w:t>
      </w:r>
      <w:r w:rsidR="0081251B">
        <w:t>’</w:t>
      </w:r>
      <w:r w:rsidR="00B00F59">
        <w:t>équipe. Par le fait même, il s</w:t>
      </w:r>
      <w:r w:rsidR="0081251B">
        <w:t>’</w:t>
      </w:r>
      <w:r w:rsidR="00B00F59">
        <w:t xml:space="preserve">engageait </w:t>
      </w:r>
      <w:r w:rsidR="0099781B" w:rsidRPr="00D3138B">
        <w:t xml:space="preserve">à </w:t>
      </w:r>
      <w:r w:rsidR="00B00F59">
        <w:t xml:space="preserve">la </w:t>
      </w:r>
      <w:r w:rsidR="0099781B" w:rsidRPr="00D3138B">
        <w:t xml:space="preserve">tester </w:t>
      </w:r>
      <w:r w:rsidR="00B00F59">
        <w:t xml:space="preserve">davantage </w:t>
      </w:r>
      <w:r w:rsidR="0099781B" w:rsidRPr="00D3138B">
        <w:t xml:space="preserve">et </w:t>
      </w:r>
      <w:r w:rsidR="00B00F59">
        <w:t>l</w:t>
      </w:r>
      <w:r w:rsidR="0081251B">
        <w:t>’</w:t>
      </w:r>
      <w:r w:rsidR="0099781B" w:rsidRPr="00D3138B">
        <w:t>intégrer dans le jeu.</w:t>
      </w:r>
      <w:r w:rsidR="00383B75">
        <w:t xml:space="preserve"> Une</w:t>
      </w:r>
      <w:r w:rsidR="00824D06" w:rsidRPr="00CD39B1">
        <w:t xml:space="preserve"> semaine </w:t>
      </w:r>
      <w:r w:rsidR="000115F9">
        <w:t>après notre séjour</w:t>
      </w:r>
      <w:r w:rsidR="00824D06" w:rsidRPr="00CD39B1">
        <w:t xml:space="preserve">, </w:t>
      </w:r>
      <w:r w:rsidR="00B00F59">
        <w:t>l</w:t>
      </w:r>
      <w:r w:rsidR="0081251B">
        <w:t>’</w:t>
      </w:r>
      <w:r w:rsidR="00B00F59">
        <w:t xml:space="preserve">artiste </w:t>
      </w:r>
      <w:r w:rsidR="008C513B">
        <w:t>se disait satisfait d</w:t>
      </w:r>
      <w:r w:rsidR="0081251B">
        <w:t>’</w:t>
      </w:r>
      <w:r w:rsidR="008C513B">
        <w:t>avoir fait cette proposition</w:t>
      </w:r>
      <w:r w:rsidR="000115F9">
        <w:t xml:space="preserve">, en </w:t>
      </w:r>
      <w:r w:rsidR="00383B75">
        <w:t>spécifia</w:t>
      </w:r>
      <w:r w:rsidR="000115F9">
        <w:t>n</w:t>
      </w:r>
      <w:r w:rsidR="00383B75">
        <w:t>t qu</w:t>
      </w:r>
      <w:r w:rsidR="0081251B">
        <w:t>’</w:t>
      </w:r>
      <w:r w:rsidR="00383B75">
        <w:t>il ne restait qu</w:t>
      </w:r>
      <w:r w:rsidR="0081251B">
        <w:t>’</w:t>
      </w:r>
      <w:r w:rsidR="00383B75">
        <w:t xml:space="preserve">à </w:t>
      </w:r>
      <w:r w:rsidR="00976BE2">
        <w:t>l’</w:t>
      </w:r>
      <w:r w:rsidR="00383B75">
        <w:t>intégrer dans le moteur de jeu, avec l</w:t>
      </w:r>
      <w:r w:rsidR="0081251B">
        <w:t>’</w:t>
      </w:r>
      <w:r w:rsidR="00383B75">
        <w:t>aide d</w:t>
      </w:r>
      <w:r w:rsidR="0081251B">
        <w:t>’</w:t>
      </w:r>
      <w:r w:rsidR="00383B75">
        <w:t xml:space="preserve">un programmeur, pour que </w:t>
      </w:r>
      <w:r w:rsidR="00824D06" w:rsidRPr="00CD39B1">
        <w:t xml:space="preserve">le </w:t>
      </w:r>
      <w:r w:rsidR="00B00F59">
        <w:t>designer de niveau</w:t>
      </w:r>
      <w:r w:rsidR="00824D06" w:rsidRPr="00CD39B1">
        <w:t xml:space="preserve"> </w:t>
      </w:r>
      <w:r w:rsidR="00383B75">
        <w:t>s</w:t>
      </w:r>
      <w:r w:rsidR="0081251B">
        <w:t>’</w:t>
      </w:r>
      <w:r w:rsidR="00383B75">
        <w:t>en serv</w:t>
      </w:r>
      <w:r w:rsidR="000115F9">
        <w:t>e</w:t>
      </w:r>
      <w:r w:rsidR="00824D06" w:rsidRPr="00CD39B1">
        <w:t xml:space="preserve"> à sa guise. </w:t>
      </w:r>
      <w:r w:rsidR="000115F9">
        <w:t>En revanche</w:t>
      </w:r>
      <w:r w:rsidR="00383B75">
        <w:t>, il</w:t>
      </w:r>
      <w:r w:rsidR="00824D06" w:rsidRPr="00CD39B1">
        <w:t xml:space="preserve"> hési</w:t>
      </w:r>
      <w:r w:rsidR="00383B75">
        <w:t>tait</w:t>
      </w:r>
      <w:r w:rsidR="00824D06" w:rsidRPr="00CD39B1">
        <w:t xml:space="preserve"> à </w:t>
      </w:r>
      <w:r w:rsidR="00383B75">
        <w:t xml:space="preserve">la </w:t>
      </w:r>
      <w:r w:rsidR="00824D06" w:rsidRPr="00CD39B1">
        <w:t>remettre dans les mains des designers de jeu</w:t>
      </w:r>
      <w:r w:rsidR="0045775E">
        <w:t>, par crainte qu</w:t>
      </w:r>
      <w:r w:rsidR="0081251B">
        <w:t>’</w:t>
      </w:r>
      <w:r w:rsidR="0045775E">
        <w:t xml:space="preserve">ils la </w:t>
      </w:r>
      <w:r w:rsidR="000115F9">
        <w:t>compliquent davantage</w:t>
      </w:r>
      <w:r w:rsidR="0045775E">
        <w:t>.</w:t>
      </w:r>
    </w:p>
    <w:p w14:paraId="064EE097" w14:textId="00FB82AC" w:rsidR="00723173" w:rsidRPr="006675BE" w:rsidRDefault="006675BE" w:rsidP="00723173">
      <w:pPr>
        <w:ind w:firstLine="0"/>
        <w:rPr>
          <w:b/>
          <w:sz w:val="28"/>
          <w:u w:val="single"/>
        </w:rPr>
      </w:pPr>
      <w:r w:rsidRPr="006675BE">
        <w:rPr>
          <w:b/>
          <w:sz w:val="28"/>
          <w:u w:val="single"/>
        </w:rPr>
        <w:t>Discussion et recherches futures</w:t>
      </w:r>
    </w:p>
    <w:p w14:paraId="045027B5" w14:textId="66FF26F0" w:rsidR="006F535E" w:rsidRDefault="00D71BC2" w:rsidP="00385DC6">
      <w:r>
        <w:lastRenderedPageBreak/>
        <w:t>Cet article</w:t>
      </w:r>
      <w:r w:rsidR="00FC4762" w:rsidRPr="00D71BC2">
        <w:t xml:space="preserve"> </w:t>
      </w:r>
      <w:r>
        <w:t>visait</w:t>
      </w:r>
      <w:r w:rsidR="00FC4762" w:rsidRPr="00D71BC2">
        <w:t xml:space="preserve"> </w:t>
      </w:r>
      <w:r>
        <w:t xml:space="preserve">à </w:t>
      </w:r>
      <w:r w:rsidR="00975F97">
        <w:t>offrir une compréhension riche et contextualisée de</w:t>
      </w:r>
      <w:r w:rsidR="00FC4762" w:rsidRPr="00D71BC2">
        <w:t xml:space="preserve"> </w:t>
      </w:r>
      <w:r w:rsidR="00FA0427">
        <w:t>la pratique d</w:t>
      </w:r>
      <w:r w:rsidR="00385DC6">
        <w:t>’artiste</w:t>
      </w:r>
      <w:r w:rsidR="00975F97">
        <w:t xml:space="preserve"> </w:t>
      </w:r>
      <w:r w:rsidR="00FA0427">
        <w:t>d</w:t>
      </w:r>
      <w:r w:rsidR="0081251B">
        <w:t>’</w:t>
      </w:r>
      <w:r w:rsidR="00FA0427">
        <w:t xml:space="preserve">environnement </w:t>
      </w:r>
      <w:r w:rsidR="00975F97">
        <w:t xml:space="preserve">vidéoludique </w:t>
      </w:r>
      <w:r w:rsidR="00385DC6">
        <w:t xml:space="preserve">à partir d’un cas étudié en </w:t>
      </w:r>
      <w:r w:rsidR="00FA0427">
        <w:t>industrie</w:t>
      </w:r>
      <w:r w:rsidR="00975F97">
        <w:t xml:space="preserve">, </w:t>
      </w:r>
      <w:r w:rsidR="00385DC6">
        <w:t>afin de signaler des dispositions</w:t>
      </w:r>
      <w:r w:rsidR="00FA0427">
        <w:t xml:space="preserve"> professionnel</w:t>
      </w:r>
      <w:r w:rsidR="00385DC6">
        <w:t>les significatives</w:t>
      </w:r>
      <w:r w:rsidR="00FA0427">
        <w:t xml:space="preserve"> au</w:t>
      </w:r>
      <w:r w:rsidR="00FA0427" w:rsidRPr="00D71BC2">
        <w:t xml:space="preserve">-delà de </w:t>
      </w:r>
      <w:r w:rsidR="00FA0427">
        <w:t>l</w:t>
      </w:r>
      <w:r w:rsidR="0081251B">
        <w:t>’</w:t>
      </w:r>
      <w:r w:rsidR="00FA0427" w:rsidRPr="00D71BC2">
        <w:t>expertise technique</w:t>
      </w:r>
      <w:r w:rsidR="00385DC6">
        <w:t xml:space="preserve"> seulement</w:t>
      </w:r>
      <w:r w:rsidR="00FA0427" w:rsidRPr="00D71BC2">
        <w:t>.</w:t>
      </w:r>
      <w:r w:rsidR="007D266F">
        <w:t xml:space="preserve"> </w:t>
      </w:r>
      <w:r w:rsidR="00975F97">
        <w:t xml:space="preserve">Nous </w:t>
      </w:r>
      <w:r w:rsidR="002F0990">
        <w:t>développons</w:t>
      </w:r>
      <w:r w:rsidR="00975F97">
        <w:t xml:space="preserve"> sur </w:t>
      </w:r>
      <w:r w:rsidR="00A40404">
        <w:t>trois idées destinées aux recherches futures</w:t>
      </w:r>
      <w:r w:rsidR="002F0990">
        <w:t xml:space="preserve"> sur le développement d</w:t>
      </w:r>
      <w:r w:rsidR="0081251B">
        <w:t>’</w:t>
      </w:r>
      <w:r w:rsidR="002F0990">
        <w:t>environnement vidéoludique.</w:t>
      </w:r>
    </w:p>
    <w:p w14:paraId="1DF1FEDD" w14:textId="77777777" w:rsidR="009F18FF" w:rsidRDefault="002F0990" w:rsidP="00F111CF">
      <w:r>
        <w:t>Notre</w:t>
      </w:r>
      <w:r w:rsidR="005F35F1">
        <w:t xml:space="preserve"> </w:t>
      </w:r>
      <w:r w:rsidR="00A40404" w:rsidRPr="00A40404">
        <w:t xml:space="preserve">étude montre </w:t>
      </w:r>
      <w:r w:rsidR="005D22F5">
        <w:t>la fécondité</w:t>
      </w:r>
      <w:r w:rsidR="005927A9">
        <w:t xml:space="preserve"> des</w:t>
      </w:r>
      <w:r w:rsidR="00A40404">
        <w:t xml:space="preserve"> théories du design </w:t>
      </w:r>
      <w:r w:rsidR="005927A9">
        <w:t>pour</w:t>
      </w:r>
      <w:r w:rsidR="00A40404">
        <w:t xml:space="preserve"> générer des nouvelles compréhensions concernant la connaissance professionnelle au-delà de l</w:t>
      </w:r>
      <w:r w:rsidR="0081251B">
        <w:t>’</w:t>
      </w:r>
      <w:r w:rsidR="00A40404">
        <w:t xml:space="preserve">expertise technique </w:t>
      </w:r>
      <w:r w:rsidR="00385DC6">
        <w:t>chez les</w:t>
      </w:r>
      <w:r w:rsidR="00A40404">
        <w:t xml:space="preserve"> artistes-développeurs de jeu vidéo. Cette lentille aide à formuler une proposition théorique </w:t>
      </w:r>
      <w:r w:rsidR="00F67DC8">
        <w:t>temporaire et révisable</w:t>
      </w:r>
      <w:r w:rsidR="005F35F1">
        <w:t> :</w:t>
      </w:r>
      <w:r w:rsidR="00F67DC8">
        <w:t xml:space="preserve"> </w:t>
      </w:r>
      <w:r w:rsidR="00F73028">
        <w:t>la pratique des</w:t>
      </w:r>
      <w:r w:rsidR="00F67DC8">
        <w:t xml:space="preserve"> artistes-développeurs expérimentés </w:t>
      </w:r>
      <w:r w:rsidR="00F73028">
        <w:t>est réflexive</w:t>
      </w:r>
      <w:r w:rsidR="00851EFC">
        <w:t xml:space="preserve"> et </w:t>
      </w:r>
      <w:r w:rsidR="00851EFC" w:rsidRPr="00851EFC">
        <w:rPr>
          <w:i/>
        </w:rPr>
        <w:t>design-like</w:t>
      </w:r>
      <w:r w:rsidR="00385DC6">
        <w:t xml:space="preserve">, en combinant </w:t>
      </w:r>
      <w:r w:rsidR="00246805">
        <w:t xml:space="preserve">une </w:t>
      </w:r>
      <w:r w:rsidR="00F67DC8">
        <w:t>expertise technique</w:t>
      </w:r>
      <w:r w:rsidR="00A47572">
        <w:t xml:space="preserve"> </w:t>
      </w:r>
      <w:r w:rsidR="00F73028">
        <w:t>à</w:t>
      </w:r>
      <w:r w:rsidR="00A47572">
        <w:t xml:space="preserve"> des habiletés </w:t>
      </w:r>
      <w:r w:rsidR="00F73028">
        <w:t>de design</w:t>
      </w:r>
      <w:r w:rsidR="00851EFC">
        <w:t xml:space="preserve"> qui recoupent </w:t>
      </w:r>
      <w:r w:rsidR="00A47572">
        <w:t>des</w:t>
      </w:r>
      <w:r w:rsidR="00F67DC8">
        <w:t xml:space="preserve"> connaissances professionnelles</w:t>
      </w:r>
      <w:r w:rsidR="00A47572">
        <w:t xml:space="preserve"> significatives</w:t>
      </w:r>
      <w:r w:rsidR="00F67DC8">
        <w:t xml:space="preserve"> (par ex. sociales, éthiques, relationnelles).</w:t>
      </w:r>
      <w:r w:rsidR="002D0D5C">
        <w:t xml:space="preserve"> </w:t>
      </w:r>
      <w:r w:rsidR="002A3B23">
        <w:t xml:space="preserve">Cette proposition devra être mieux affinée </w:t>
      </w:r>
      <w:r w:rsidR="00F73028">
        <w:t>à travers l</w:t>
      </w:r>
      <w:r w:rsidR="0081251B">
        <w:t>’</w:t>
      </w:r>
      <w:r w:rsidR="002A3B23">
        <w:t>exploration d</w:t>
      </w:r>
      <w:r w:rsidR="0081251B">
        <w:t>’</w:t>
      </w:r>
      <w:r w:rsidR="002A3B23">
        <w:t xml:space="preserve">autres cas de pratique. Néanmoins, </w:t>
      </w:r>
      <w:r w:rsidR="00F73028">
        <w:t>cette</w:t>
      </w:r>
      <w:r w:rsidR="00A47572">
        <w:t xml:space="preserve"> nouvelle manière de comprendre </w:t>
      </w:r>
      <w:r w:rsidR="00F73028">
        <w:t>la pratique</w:t>
      </w:r>
      <w:r w:rsidR="00A47572">
        <w:t xml:space="preserve"> </w:t>
      </w:r>
      <w:r w:rsidR="00F73028">
        <w:t>pourrait avoir des implications</w:t>
      </w:r>
      <w:r w:rsidR="00A47572">
        <w:t xml:space="preserve"> pour la formation </w:t>
      </w:r>
      <w:r w:rsidR="00385DC6">
        <w:t xml:space="preserve">professionnalisante </w:t>
      </w:r>
      <w:r w:rsidR="00A47572">
        <w:t>des futurs artistes.</w:t>
      </w:r>
      <w:r w:rsidR="00F111CF">
        <w:t xml:space="preserve"> </w:t>
      </w:r>
    </w:p>
    <w:p w14:paraId="1DE17F37" w14:textId="11F02029" w:rsidR="00263F95" w:rsidRDefault="00385DC6" w:rsidP="00263F95">
      <w:r>
        <w:t>Nos</w:t>
      </w:r>
      <w:r w:rsidR="00A47572">
        <w:t xml:space="preserve"> résultats </w:t>
      </w:r>
      <w:r w:rsidR="00851EFC">
        <w:t>permettent une première modélisation de</w:t>
      </w:r>
      <w:r w:rsidR="005F35F1">
        <w:t xml:space="preserve"> </w:t>
      </w:r>
      <w:r w:rsidR="002A3B23">
        <w:t>la</w:t>
      </w:r>
      <w:r w:rsidR="005F35F1">
        <w:t xml:space="preserve"> </w:t>
      </w:r>
      <w:r w:rsidR="00BC2D14">
        <w:t xml:space="preserve">pratique </w:t>
      </w:r>
      <w:r w:rsidR="002A3B23">
        <w:t xml:space="preserve">réflexive </w:t>
      </w:r>
      <w:r w:rsidR="002A3B23" w:rsidRPr="00E8302C">
        <w:rPr>
          <w:i/>
        </w:rPr>
        <w:t>design-like</w:t>
      </w:r>
      <w:r w:rsidR="002A3B23">
        <w:t xml:space="preserve"> d</w:t>
      </w:r>
      <w:r w:rsidR="0081251B">
        <w:t>’</w:t>
      </w:r>
      <w:r w:rsidR="002A3B23">
        <w:t>environnement vidéoludique</w:t>
      </w:r>
      <w:r w:rsidR="00F73028">
        <w:t>, en phase de préproduction</w:t>
      </w:r>
      <w:r w:rsidR="009F18FF">
        <w:t>. Celle-ci</w:t>
      </w:r>
      <w:r w:rsidR="00851EFC">
        <w:t xml:space="preserve"> part </w:t>
      </w:r>
      <w:r w:rsidR="009F18FF">
        <w:t>du</w:t>
      </w:r>
      <w:r w:rsidR="00851EFC">
        <w:t xml:space="preserve"> cadrage</w:t>
      </w:r>
      <w:r w:rsidR="00887951">
        <w:t xml:space="preserve"> </w:t>
      </w:r>
      <w:r w:rsidR="00851EFC">
        <w:t>d’une</w:t>
      </w:r>
      <w:r w:rsidR="00887951">
        <w:t xml:space="preserve"> </w:t>
      </w:r>
      <w:r w:rsidR="00887951" w:rsidRPr="00851EFC">
        <w:t>situation</w:t>
      </w:r>
      <w:r w:rsidR="002A3B23" w:rsidRPr="00851EFC">
        <w:t xml:space="preserve"> </w:t>
      </w:r>
      <w:r w:rsidR="009B4485" w:rsidRPr="00851EFC">
        <w:t>problématique</w:t>
      </w:r>
      <w:r w:rsidR="002A3B23">
        <w:t xml:space="preserve"> </w:t>
      </w:r>
      <w:r w:rsidR="009B4485">
        <w:rPr>
          <w:noProof/>
        </w:rPr>
        <w:t>(Schön, 1983)</w:t>
      </w:r>
      <w:r w:rsidR="009F18FF">
        <w:t>, c’est-à-dire un</w:t>
      </w:r>
      <w:r w:rsidR="002A3B23">
        <w:t xml:space="preserve"> </w:t>
      </w:r>
      <w:r w:rsidR="00887951">
        <w:t>manque</w:t>
      </w:r>
      <w:r w:rsidR="00851EFC">
        <w:t>/</w:t>
      </w:r>
      <w:r w:rsidR="00887951">
        <w:t>doute</w:t>
      </w:r>
      <w:r w:rsidR="002A3B23">
        <w:t xml:space="preserve"> formulé </w:t>
      </w:r>
      <w:r w:rsidR="009B4485">
        <w:t xml:space="preserve">initialement </w:t>
      </w:r>
      <w:r w:rsidR="002A3B23">
        <w:t>par l</w:t>
      </w:r>
      <w:r w:rsidR="0081251B">
        <w:t>’</w:t>
      </w:r>
      <w:r w:rsidR="002A3B23">
        <w:t xml:space="preserve">artiste et/ou </w:t>
      </w:r>
      <w:r w:rsidR="009F18FF">
        <w:t>des</w:t>
      </w:r>
      <w:r w:rsidR="002A3B23">
        <w:t xml:space="preserve"> collègues influents</w:t>
      </w:r>
      <w:r w:rsidR="009F18FF">
        <w:t xml:space="preserve">, concernant l’état jugé insatisfaisant de l’expérience de jeu. </w:t>
      </w:r>
      <w:r w:rsidR="00851EFC">
        <w:t xml:space="preserve">Elle </w:t>
      </w:r>
      <w:r w:rsidR="009F18FF">
        <w:t>se poursuit avec</w:t>
      </w:r>
      <w:r w:rsidR="00851EFC">
        <w:t xml:space="preserve"> </w:t>
      </w:r>
      <w:r w:rsidR="00851EFC" w:rsidRPr="00851EFC">
        <w:t>un</w:t>
      </w:r>
      <w:r w:rsidR="009B4485" w:rsidRPr="00851EFC">
        <w:t xml:space="preserve"> plan d</w:t>
      </w:r>
      <w:r w:rsidR="0081251B" w:rsidRPr="00851EFC">
        <w:t>’</w:t>
      </w:r>
      <w:r w:rsidR="009B4485" w:rsidRPr="00851EFC">
        <w:t>action</w:t>
      </w:r>
      <w:r w:rsidR="009B4485">
        <w:t xml:space="preserve"> </w:t>
      </w:r>
      <w:r w:rsidR="00F73028">
        <w:t>élaboré et mis</w:t>
      </w:r>
      <w:r w:rsidR="009B4485">
        <w:t xml:space="preserve"> en œuvre </w:t>
      </w:r>
      <w:r w:rsidR="00851EFC">
        <w:t xml:space="preserve">sur mesure </w:t>
      </w:r>
      <w:r w:rsidR="009B4485">
        <w:t xml:space="preserve">pour agir sur </w:t>
      </w:r>
      <w:r w:rsidR="009F18FF">
        <w:t>cette</w:t>
      </w:r>
      <w:r w:rsidR="009B4485">
        <w:t xml:space="preserve"> situation</w:t>
      </w:r>
      <w:r w:rsidR="009F18FF">
        <w:t>, dans lequel l</w:t>
      </w:r>
      <w:r w:rsidR="0081251B">
        <w:t>’</w:t>
      </w:r>
      <w:r w:rsidR="00F73028">
        <w:t xml:space="preserve">artiste conçoit </w:t>
      </w:r>
      <w:r w:rsidR="00067CB6">
        <w:t xml:space="preserve">d’une part </w:t>
      </w:r>
      <w:r w:rsidR="00F73028">
        <w:t>une solution technique</w:t>
      </w:r>
      <w:r w:rsidR="005F1133">
        <w:t xml:space="preserve"> et artéfactuelle</w:t>
      </w:r>
      <w:r w:rsidR="00F73028">
        <w:t xml:space="preserve"> </w:t>
      </w:r>
      <w:r w:rsidR="00887951">
        <w:t xml:space="preserve">à </w:t>
      </w:r>
      <w:r w:rsidR="00F73028">
        <w:t>partir</w:t>
      </w:r>
      <w:r w:rsidR="00887951">
        <w:t xml:space="preserve"> </w:t>
      </w:r>
      <w:r w:rsidR="00F73028">
        <w:t>de son</w:t>
      </w:r>
      <w:r w:rsidR="00594A19">
        <w:t xml:space="preserve"> </w:t>
      </w:r>
      <w:proofErr w:type="spellStart"/>
      <w:r w:rsidR="00594A19" w:rsidRPr="009F18FF">
        <w:rPr>
          <w:i/>
        </w:rPr>
        <w:t>object</w:t>
      </w:r>
      <w:proofErr w:type="spellEnd"/>
      <w:r w:rsidR="00594A19" w:rsidRPr="009F18FF">
        <w:rPr>
          <w:i/>
        </w:rPr>
        <w:t xml:space="preserve"> </w:t>
      </w:r>
      <w:r w:rsidR="00887951" w:rsidRPr="009F18FF">
        <w:rPr>
          <w:i/>
        </w:rPr>
        <w:t>world</w:t>
      </w:r>
      <w:r w:rsidR="00594A19">
        <w:t xml:space="preserve"> </w:t>
      </w:r>
      <w:r w:rsidR="00594A19">
        <w:rPr>
          <w:noProof/>
        </w:rPr>
        <w:t>(Bucciarelli, 1994)</w:t>
      </w:r>
      <w:r w:rsidR="00594A19">
        <w:t xml:space="preserve">, </w:t>
      </w:r>
      <w:r w:rsidR="00474FD0">
        <w:t>c</w:t>
      </w:r>
      <w:r w:rsidR="0081251B">
        <w:t>’</w:t>
      </w:r>
      <w:r w:rsidR="00474FD0">
        <w:t>est-à-dire</w:t>
      </w:r>
      <w:r w:rsidR="008A7B5D">
        <w:t xml:space="preserve"> son </w:t>
      </w:r>
      <w:r w:rsidR="00887951">
        <w:t>langage, ses outils, sa perspective, etc.</w:t>
      </w:r>
      <w:r w:rsidR="00067CB6">
        <w:t xml:space="preserve"> </w:t>
      </w:r>
      <w:r w:rsidR="005F1133">
        <w:t>Cette</w:t>
      </w:r>
      <w:r w:rsidR="00F73028">
        <w:t xml:space="preserve"> solution est </w:t>
      </w:r>
      <w:r w:rsidR="008A7B5D">
        <w:t xml:space="preserve">expérimentée à travers </w:t>
      </w:r>
      <w:r w:rsidR="00F73028">
        <w:t xml:space="preserve">le </w:t>
      </w:r>
      <w:r w:rsidR="00F73028" w:rsidRPr="00594A19">
        <w:t>prototypage</w:t>
      </w:r>
      <w:r w:rsidR="00F73028">
        <w:t xml:space="preserve"> rapide</w:t>
      </w:r>
      <w:r w:rsidR="00887951">
        <w:t xml:space="preserve"> dans le moteur de jeu</w:t>
      </w:r>
      <w:r w:rsidR="008A7B5D">
        <w:t>, comme manière garante de se projeter dans l</w:t>
      </w:r>
      <w:r w:rsidR="0081251B">
        <w:t>’</w:t>
      </w:r>
      <w:r w:rsidR="008A7B5D">
        <w:t>expérience des joueurs et de passer par les moyens techniques utilisés en phase subséquente de production</w:t>
      </w:r>
      <w:r w:rsidR="00067CB6">
        <w:t>. D’autre part, la</w:t>
      </w:r>
      <w:r w:rsidR="008A7B5D">
        <w:t xml:space="preserve"> solution </w:t>
      </w:r>
      <w:r w:rsidR="005F1133">
        <w:t xml:space="preserve">est </w:t>
      </w:r>
      <w:r w:rsidR="00067CB6">
        <w:t xml:space="preserve">aussi </w:t>
      </w:r>
      <w:r w:rsidR="005F1133">
        <w:t xml:space="preserve">conceptuelle </w:t>
      </w:r>
      <w:r w:rsidR="00594A19">
        <w:t xml:space="preserve">en cherchant à aligner </w:t>
      </w:r>
      <w:r w:rsidR="00067CB6">
        <w:t xml:space="preserve">avec la jouabilité </w:t>
      </w:r>
      <w:r w:rsidR="00594A19">
        <w:t xml:space="preserve">des fonctions d’intelligibilité et d’esthétique visuelle (par ex. la </w:t>
      </w:r>
      <w:r w:rsidR="005F1133" w:rsidRPr="00594A19">
        <w:t>crédibilité visuelle</w:t>
      </w:r>
      <w:r w:rsidR="005F1133">
        <w:t xml:space="preserve"> </w:t>
      </w:r>
      <w:r w:rsidR="00594A19">
        <w:t xml:space="preserve">du monde virtuel recréé). </w:t>
      </w:r>
      <w:r w:rsidR="005F1133">
        <w:t>Cette préoccupation montre que l</w:t>
      </w:r>
      <w:r w:rsidR="0081251B">
        <w:t>’</w:t>
      </w:r>
      <w:r w:rsidR="005F1133">
        <w:t xml:space="preserve">artiste conçoit </w:t>
      </w:r>
      <w:r w:rsidR="00887951">
        <w:t>l</w:t>
      </w:r>
      <w:r w:rsidR="0081251B">
        <w:t>’</w:t>
      </w:r>
      <w:r w:rsidR="00887951">
        <w:t>expérience de jeu</w:t>
      </w:r>
      <w:r w:rsidR="005F1133">
        <w:t xml:space="preserve"> comme </w:t>
      </w:r>
      <w:r w:rsidR="008A7B5D">
        <w:t>un tout indissociabl</w:t>
      </w:r>
      <w:r w:rsidR="005F1133">
        <w:t>e qui</w:t>
      </w:r>
      <w:r w:rsidR="008A7B5D">
        <w:t xml:space="preserve"> ne peut se réduire qu</w:t>
      </w:r>
      <w:r w:rsidR="0081251B">
        <w:t>’</w:t>
      </w:r>
      <w:r w:rsidR="00474FD0">
        <w:t xml:space="preserve">aux </w:t>
      </w:r>
      <w:r w:rsidR="008A7B5D">
        <w:t>systèmes de jeu et par conséquent écarter l</w:t>
      </w:r>
      <w:r w:rsidR="00474FD0">
        <w:t>a</w:t>
      </w:r>
      <w:r w:rsidR="008A7B5D">
        <w:t xml:space="preserve"> dimension </w:t>
      </w:r>
      <w:r w:rsidR="008A7B5D" w:rsidRPr="00EA5809">
        <w:t>esthétique</w:t>
      </w:r>
      <w:r w:rsidR="008A7B5D">
        <w:t xml:space="preserve"> visuelle. </w:t>
      </w:r>
      <w:r w:rsidR="005F1133">
        <w:t xml:space="preserve">En ce sens, la solution technique est développée </w:t>
      </w:r>
      <w:r w:rsidR="00067CB6">
        <w:t xml:space="preserve">en accordant une haute importance à </w:t>
      </w:r>
      <w:r w:rsidR="00792903">
        <w:t xml:space="preserve">cette dimension </w:t>
      </w:r>
      <w:r w:rsidR="00792903" w:rsidRPr="00EA5809">
        <w:t>esthétique</w:t>
      </w:r>
      <w:r w:rsidR="00792903">
        <w:t xml:space="preserve"> visuelle </w:t>
      </w:r>
      <w:r w:rsidR="00887951">
        <w:t>pour engager, accrocher et garder captif les joueurs.</w:t>
      </w:r>
      <w:r w:rsidR="00067CB6">
        <w:t xml:space="preserve"> Parallèlement, l</w:t>
      </w:r>
      <w:r w:rsidR="00792903">
        <w:t>a</w:t>
      </w:r>
      <w:r w:rsidR="00A67886">
        <w:t xml:space="preserve"> solution </w:t>
      </w:r>
      <w:r w:rsidR="00594A19">
        <w:t>développ</w:t>
      </w:r>
      <w:r w:rsidR="00594A19" w:rsidRPr="002E0A55">
        <w:t xml:space="preserve">ée </w:t>
      </w:r>
      <w:r w:rsidR="00792903" w:rsidRPr="002E0A55">
        <w:t xml:space="preserve">est proposée et argumentée à </w:t>
      </w:r>
      <w:r w:rsidR="00792903" w:rsidRPr="002E0A55">
        <w:lastRenderedPageBreak/>
        <w:t>travers</w:t>
      </w:r>
      <w:r w:rsidR="00A67886" w:rsidRPr="002E0A55">
        <w:t xml:space="preserve"> une </w:t>
      </w:r>
      <w:r w:rsidR="00887951" w:rsidRPr="002E0A55">
        <w:t xml:space="preserve">stratégie </w:t>
      </w:r>
      <w:r w:rsidR="00792903" w:rsidRPr="002E0A55">
        <w:t>d</w:t>
      </w:r>
      <w:r w:rsidR="0081251B" w:rsidRPr="002E0A55">
        <w:t>’</w:t>
      </w:r>
      <w:r w:rsidR="00792903" w:rsidRPr="002E0A55">
        <w:t>intéressement</w:t>
      </w:r>
      <w:r w:rsidR="00A67886" w:rsidRPr="002E0A55">
        <w:t xml:space="preserve"> des membres</w:t>
      </w:r>
      <w:r w:rsidR="00A67886">
        <w:t xml:space="preserve"> influents et </w:t>
      </w:r>
      <w:r w:rsidR="00594A19">
        <w:t>du</w:t>
      </w:r>
      <w:r w:rsidR="00A67886">
        <w:t xml:space="preserve"> reste de l</w:t>
      </w:r>
      <w:r w:rsidR="0081251B">
        <w:t>’</w:t>
      </w:r>
      <w:r w:rsidR="00A67886">
        <w:t>équipe</w:t>
      </w:r>
      <w:r w:rsidR="00792903">
        <w:t xml:space="preserve">, </w:t>
      </w:r>
      <w:r w:rsidR="00594A19">
        <w:t xml:space="preserve">afin </w:t>
      </w:r>
      <w:r w:rsidR="002E0A55">
        <w:t xml:space="preserve">de </w:t>
      </w:r>
      <w:r w:rsidR="00594A19">
        <w:t>la faire accepter</w:t>
      </w:r>
      <w:r w:rsidR="002E0A55">
        <w:t xml:space="preserve"> et de la voir intégrée dans le produit final</w:t>
      </w:r>
      <w:r w:rsidR="00792903">
        <w:t>.</w:t>
      </w:r>
      <w:r w:rsidR="003576B2">
        <w:t xml:space="preserve"> </w:t>
      </w:r>
    </w:p>
    <w:p w14:paraId="5B2AFB9C" w14:textId="7AEA5DA5" w:rsidR="00BC2D14" w:rsidRDefault="00263F95" w:rsidP="00263F95">
      <w:r>
        <w:t>De plus, nos résultats montrent</w:t>
      </w:r>
      <w:r w:rsidR="00585E65">
        <w:t xml:space="preserve"> </w:t>
      </w:r>
      <w:r>
        <w:t>chez un artiste-</w:t>
      </w:r>
      <w:r w:rsidRPr="00792903">
        <w:t>développeur</w:t>
      </w:r>
      <w:r>
        <w:t xml:space="preserve"> chevronné </w:t>
      </w:r>
      <w:r w:rsidR="00141C9D">
        <w:t xml:space="preserve">comment </w:t>
      </w:r>
      <w:r>
        <w:t>les habiletés</w:t>
      </w:r>
      <w:r w:rsidRPr="00792903">
        <w:t xml:space="preserve"> technique</w:t>
      </w:r>
      <w:r>
        <w:t>s et non-techniques peuvent s’orchestrer</w:t>
      </w:r>
      <w:r w:rsidR="009074EF">
        <w:t xml:space="preserve"> </w:t>
      </w:r>
      <w:r w:rsidR="00141C9D">
        <w:t>ensemble</w:t>
      </w:r>
      <w:r w:rsidR="009074EF">
        <w:t>,</w:t>
      </w:r>
      <w:r w:rsidR="00D265B2">
        <w:t xml:space="preserve"> </w:t>
      </w:r>
      <w:r w:rsidR="00143B86">
        <w:t>de mani</w:t>
      </w:r>
      <w:r w:rsidR="00143B86" w:rsidRPr="00143B86">
        <w:t>èr</w:t>
      </w:r>
      <w:r w:rsidR="00143B86">
        <w:t>e cohérente et pertinente</w:t>
      </w:r>
      <w:r w:rsidR="009074EF">
        <w:t>,</w:t>
      </w:r>
      <w:r w:rsidR="00143B86">
        <w:t xml:space="preserve"> </w:t>
      </w:r>
      <w:r>
        <w:t>à travers</w:t>
      </w:r>
      <w:r w:rsidR="00143B86">
        <w:t xml:space="preserve"> </w:t>
      </w:r>
      <w:r>
        <w:t>le processus de</w:t>
      </w:r>
      <w:r w:rsidR="00143B86">
        <w:t xml:space="preserve"> </w:t>
      </w:r>
      <w:r w:rsidR="00141C9D">
        <w:t>design</w:t>
      </w:r>
      <w:r w:rsidR="00143B86">
        <w:t xml:space="preserve"> de contenus d’environnement</w:t>
      </w:r>
      <w:r w:rsidR="00827383">
        <w:t>.</w:t>
      </w:r>
      <w:r w:rsidR="009074EF">
        <w:t xml:space="preserve"> </w:t>
      </w:r>
      <w:r>
        <w:t>Cela</w:t>
      </w:r>
      <w:r w:rsidR="00143B86">
        <w:t xml:space="preserve"> </w:t>
      </w:r>
      <w:r w:rsidR="00141C9D">
        <w:t xml:space="preserve">permet </w:t>
      </w:r>
      <w:r w:rsidR="009074EF">
        <w:t>de saisir ses motivations</w:t>
      </w:r>
      <w:r w:rsidR="00143B86">
        <w:t xml:space="preserve"> </w:t>
      </w:r>
      <w:r w:rsidR="002D0D5C" w:rsidRPr="00792903">
        <w:t xml:space="preserve">et </w:t>
      </w:r>
      <w:r w:rsidR="009074EF">
        <w:t>raisons d’avoir conçu et prototypé</w:t>
      </w:r>
      <w:r w:rsidR="002D0D5C" w:rsidRPr="00792903">
        <w:t xml:space="preserve"> </w:t>
      </w:r>
      <w:r w:rsidR="009074EF">
        <w:t>au</w:t>
      </w:r>
      <w:r w:rsidR="002D0D5C" w:rsidRPr="00792903">
        <w:t xml:space="preserve"> jugement d</w:t>
      </w:r>
      <w:r w:rsidR="0081251B">
        <w:t>’</w:t>
      </w:r>
      <w:r w:rsidR="002D0D5C" w:rsidRPr="00792903">
        <w:t>une situatio</w:t>
      </w:r>
      <w:r w:rsidR="009074EF">
        <w:t>n,</w:t>
      </w:r>
      <w:r w:rsidR="002D0D5C" w:rsidRPr="00792903">
        <w:t xml:space="preserve"> en fonction d</w:t>
      </w:r>
      <w:r w:rsidR="0081251B">
        <w:t>’</w:t>
      </w:r>
      <w:r w:rsidR="002D0D5C" w:rsidRPr="00792903">
        <w:t xml:space="preserve">un contexte situé et de </w:t>
      </w:r>
      <w:r w:rsidR="00AA1485">
        <w:t>s</w:t>
      </w:r>
      <w:r w:rsidR="002D0D5C" w:rsidRPr="00792903">
        <w:t>es dimensions sociales, culturelles et technologiques.</w:t>
      </w:r>
      <w:r w:rsidR="00D265B2">
        <w:t xml:space="preserve"> </w:t>
      </w:r>
      <w:r w:rsidR="00AA1485">
        <w:t>Au final, tout cela aide à mieux comprendre</w:t>
      </w:r>
      <w:r w:rsidR="00D265B2">
        <w:t xml:space="preserve"> </w:t>
      </w:r>
      <w:r w:rsidR="009074EF">
        <w:t>des</w:t>
      </w:r>
      <w:r w:rsidR="00D265B2">
        <w:t xml:space="preserve"> </w:t>
      </w:r>
      <w:r w:rsidR="00977B0D">
        <w:t>dispositions professionnelles</w:t>
      </w:r>
      <w:r w:rsidR="009074EF">
        <w:t xml:space="preserve"> importantes chez </w:t>
      </w:r>
      <w:r w:rsidR="004164B3">
        <w:t>un</w:t>
      </w:r>
      <w:r w:rsidR="009074EF">
        <w:t xml:space="preserve"> artiste</w:t>
      </w:r>
      <w:r w:rsidR="004164B3">
        <w:t>-développeur</w:t>
      </w:r>
      <w:r w:rsidR="009074EF">
        <w:t>, au-delà de l’expertise technique,</w:t>
      </w:r>
      <w:r w:rsidR="0077403F">
        <w:t xml:space="preserve"> </w:t>
      </w:r>
      <w:r w:rsidR="009074EF">
        <w:t>à commencer par</w:t>
      </w:r>
      <w:r w:rsidR="0077403F">
        <w:t xml:space="preserve"> </w:t>
      </w:r>
      <w:r w:rsidR="004164B3">
        <w:t xml:space="preserve">une </w:t>
      </w:r>
      <w:r w:rsidR="009074EF">
        <w:t xml:space="preserve">éthique centrée sur le « Bien » des joueurs, des collègues, du projet et du studio. </w:t>
      </w:r>
      <w:r w:rsidR="004164B3">
        <w:t xml:space="preserve">En effet, </w:t>
      </w:r>
      <w:r w:rsidR="009074EF">
        <w:t xml:space="preserve">l’artiste étudié a voulu poser des </w:t>
      </w:r>
      <w:r w:rsidR="00977B0D">
        <w:t xml:space="preserve">bons jugements selon des considérations éthiques et sociales </w:t>
      </w:r>
      <w:r w:rsidR="001544A2">
        <w:rPr>
          <w:noProof/>
        </w:rPr>
        <w:t>(Nelson &amp; Stolterman, 2012)</w:t>
      </w:r>
      <w:r w:rsidR="00977B0D">
        <w:t>.</w:t>
      </w:r>
      <w:r w:rsidR="00EE0BEB">
        <w:t xml:space="preserve"> </w:t>
      </w:r>
      <w:r w:rsidR="004164B3">
        <w:t>Il a</w:t>
      </w:r>
      <w:r w:rsidR="00AA1485">
        <w:t xml:space="preserve"> voulu </w:t>
      </w:r>
      <w:r w:rsidR="00977B0D">
        <w:t xml:space="preserve">agir de manière pertinente, efficace et responsable selon les besoins du moment, les ressources disponibles et pour le bien des joueurs, des collègues, du </w:t>
      </w:r>
      <w:r w:rsidR="00977B0D" w:rsidRPr="009B4485">
        <w:t>projet et du studio</w:t>
      </w:r>
      <w:r w:rsidR="004164B3">
        <w:t xml:space="preserve">. C’est pourquoi </w:t>
      </w:r>
      <w:r w:rsidR="009074EF">
        <w:t>il</w:t>
      </w:r>
      <w:r w:rsidR="00AA1485" w:rsidRPr="00977B0D">
        <w:t xml:space="preserve"> </w:t>
      </w:r>
      <w:r>
        <w:t xml:space="preserve">jugeait </w:t>
      </w:r>
      <w:r w:rsidR="00977B0D" w:rsidRPr="00EE0BEB">
        <w:t>nécessaire de « marcher sur les platebandes » des</w:t>
      </w:r>
      <w:r w:rsidR="00977B0D">
        <w:t xml:space="preserve"> designers de jeu</w:t>
      </w:r>
      <w:r w:rsidR="00EE0BEB">
        <w:t> :</w:t>
      </w:r>
    </w:p>
    <w:p w14:paraId="6C49FFE4" w14:textId="79D5B113" w:rsidR="00BC2D14" w:rsidRDefault="00BC2D14" w:rsidP="00BC2D14">
      <w:pPr>
        <w:pStyle w:val="Citation"/>
      </w:pPr>
      <w:r>
        <w:t>Artiste </w:t>
      </w:r>
      <w:r w:rsidRPr="006E20BD">
        <w:t>: Je pense que cette semaine est un bon exemple d</w:t>
      </w:r>
      <w:r w:rsidR="0081251B">
        <w:t>’</w:t>
      </w:r>
      <w:r w:rsidRPr="006E20BD">
        <w:t>implication d</w:t>
      </w:r>
      <w:r w:rsidR="0081251B">
        <w:t>’</w:t>
      </w:r>
      <w:r w:rsidRPr="006E20BD">
        <w:t xml:space="preserve">un département, </w:t>
      </w:r>
      <w:proofErr w:type="spellStart"/>
      <w:r w:rsidRPr="006E20BD">
        <w:t>tsé</w:t>
      </w:r>
      <w:proofErr w:type="spellEnd"/>
      <w:r w:rsidRPr="006E20BD">
        <w:t xml:space="preserve"> comme moi qui a </w:t>
      </w:r>
      <w:r w:rsidRPr="00BC2D14">
        <w:t>été marcher sur les platebandes des autres.</w:t>
      </w:r>
      <w:r w:rsidRPr="006E20BD">
        <w:t xml:space="preserve"> </w:t>
      </w:r>
      <w:r>
        <w:t>M</w:t>
      </w:r>
      <w:r w:rsidRPr="006E20BD">
        <w:t xml:space="preserve">ais en fait, </w:t>
      </w:r>
      <w:proofErr w:type="gramStart"/>
      <w:r w:rsidRPr="006E20BD">
        <w:t>y avait personne</w:t>
      </w:r>
      <w:proofErr w:type="gramEnd"/>
      <w:r w:rsidRPr="006E20BD">
        <w:t xml:space="preserve"> qui marchait sur la platebande, pis le gazon grossissait</w:t>
      </w:r>
      <w:r>
        <w:t>,</w:t>
      </w:r>
      <w:r w:rsidRPr="006E20BD">
        <w:t xml:space="preserve"> pis faut couper l</w:t>
      </w:r>
      <w:r w:rsidR="0081251B">
        <w:t>’</w:t>
      </w:r>
      <w:r w:rsidRPr="006E20BD">
        <w:t>herbe</w:t>
      </w:r>
      <w:r>
        <w:t>,</w:t>
      </w:r>
      <w:r w:rsidRPr="006E20BD">
        <w:t xml:space="preserve"> pis le monde y feront le </w:t>
      </w:r>
      <w:proofErr w:type="spellStart"/>
      <w:r w:rsidRPr="00B45B59">
        <w:rPr>
          <w:i/>
        </w:rPr>
        <w:t>weed</w:t>
      </w:r>
      <w:proofErr w:type="spellEnd"/>
      <w:r w:rsidRPr="00B45B59">
        <w:rPr>
          <w:i/>
        </w:rPr>
        <w:t xml:space="preserve"> </w:t>
      </w:r>
      <w:proofErr w:type="spellStart"/>
      <w:r w:rsidRPr="00B45B59">
        <w:rPr>
          <w:i/>
        </w:rPr>
        <w:t>eater</w:t>
      </w:r>
      <w:proofErr w:type="spellEnd"/>
      <w:r w:rsidRPr="006E20BD">
        <w:t xml:space="preserve"> autour après.</w:t>
      </w:r>
      <w:r>
        <w:t xml:space="preserve"> [...] </w:t>
      </w:r>
      <w:r w:rsidRPr="006E20BD">
        <w:t xml:space="preserve">Mon expérience de </w:t>
      </w:r>
      <w:proofErr w:type="spellStart"/>
      <w:r w:rsidRPr="00EE0BEB">
        <w:t>game</w:t>
      </w:r>
      <w:proofErr w:type="spellEnd"/>
      <w:r w:rsidRPr="00EE0BEB">
        <w:t xml:space="preserve"> </w:t>
      </w:r>
      <w:proofErr w:type="spellStart"/>
      <w:r w:rsidRPr="00EE0BEB">
        <w:t>director</w:t>
      </w:r>
      <w:proofErr w:type="spellEnd"/>
      <w:r w:rsidRPr="006E20BD">
        <w:t xml:space="preserve"> me permet de faire ça plus facilement que certaines personnes sûrement </w:t>
      </w:r>
      <w:r>
        <w:t xml:space="preserve">[...] </w:t>
      </w:r>
      <w:r w:rsidRPr="006E20BD">
        <w:t>j</w:t>
      </w:r>
      <w:r w:rsidR="0081251B">
        <w:t>’</w:t>
      </w:r>
      <w:r w:rsidRPr="006E20BD">
        <w:t>étais le DA-</w:t>
      </w:r>
      <w:r w:rsidRPr="00EE0BEB">
        <w:t>gameplay</w:t>
      </w:r>
      <w:r w:rsidRPr="006E20BD">
        <w:t xml:space="preserve"> </w:t>
      </w:r>
      <w:r>
        <w:t xml:space="preserve">[...] </w:t>
      </w:r>
      <w:proofErr w:type="spellStart"/>
      <w:r w:rsidRPr="006E1A2F">
        <w:t>Fak</w:t>
      </w:r>
      <w:proofErr w:type="spellEnd"/>
      <w:r w:rsidRPr="006E1A2F">
        <w:t xml:space="preserve"> c</w:t>
      </w:r>
      <w:r w:rsidR="0081251B">
        <w:t>’</w:t>
      </w:r>
      <w:r w:rsidRPr="006E1A2F">
        <w:t>est pour ça que je suis capable de le faire, de transposer d</w:t>
      </w:r>
      <w:r w:rsidR="0081251B">
        <w:t>’</w:t>
      </w:r>
      <w:r w:rsidRPr="006E1A2F">
        <w:t>un département à l</w:t>
      </w:r>
      <w:r w:rsidR="0081251B">
        <w:t>’</w:t>
      </w:r>
      <w:r w:rsidRPr="006E1A2F">
        <w:t>autre.</w:t>
      </w:r>
    </w:p>
    <w:p w14:paraId="1B4552CF" w14:textId="2EAEA77C" w:rsidR="000C38D5" w:rsidRDefault="004435EA" w:rsidP="007A6F3B">
      <w:r>
        <w:t>L</w:t>
      </w:r>
      <w:r w:rsidR="008216FD">
        <w:t>’</w:t>
      </w:r>
      <w:r>
        <w:t xml:space="preserve">artiste </w:t>
      </w:r>
      <w:r w:rsidR="008216FD">
        <w:t xml:space="preserve">agissait </w:t>
      </w:r>
      <w:r w:rsidR="0077403F">
        <w:t>selon des</w:t>
      </w:r>
      <w:r>
        <w:t xml:space="preserve"> finalité</w:t>
      </w:r>
      <w:r w:rsidR="0077403F">
        <w:t>s</w:t>
      </w:r>
      <w:r w:rsidRPr="00977B0D">
        <w:t xml:space="preserve"> éthique e</w:t>
      </w:r>
      <w:r>
        <w:t>t humanist</w:t>
      </w:r>
      <w:r w:rsidR="003C5ECB">
        <w:t>e</w:t>
      </w:r>
      <w:r w:rsidR="0077403F">
        <w:t>, mais aussi</w:t>
      </w:r>
      <w:r w:rsidR="003C5ECB">
        <w:t xml:space="preserve"> des intérêts politiques</w:t>
      </w:r>
      <w:r w:rsidR="00977B0D">
        <w:t xml:space="preserve">. </w:t>
      </w:r>
      <w:r w:rsidR="008216FD">
        <w:t>En</w:t>
      </w:r>
      <w:r w:rsidR="003C5ECB">
        <w:t xml:space="preserve"> effet, </w:t>
      </w:r>
      <w:r w:rsidR="008216FD">
        <w:t>son</w:t>
      </w:r>
      <w:r w:rsidR="003C5ECB">
        <w:t xml:space="preserve"> processus de design </w:t>
      </w:r>
      <w:r w:rsidR="00977B0D" w:rsidRPr="00977B0D">
        <w:t>n</w:t>
      </w:r>
      <w:r w:rsidR="0081251B">
        <w:t>’</w:t>
      </w:r>
      <w:r w:rsidR="00977B0D" w:rsidRPr="00977B0D">
        <w:t>était pas seulement artéfactuel ou t</w:t>
      </w:r>
      <w:r w:rsidR="00977B0D">
        <w:t>echnologique, mais aussi stratégique et propositionnel</w:t>
      </w:r>
      <w:r w:rsidR="004164B3">
        <w:t>.</w:t>
      </w:r>
      <w:r w:rsidR="00977B0D">
        <w:t xml:space="preserve"> </w:t>
      </w:r>
      <w:r w:rsidR="008216FD">
        <w:t>Afin d’expliquer ses actions et motivations, l</w:t>
      </w:r>
      <w:r w:rsidR="003C5ECB">
        <w:t>a métaphore</w:t>
      </w:r>
      <w:r w:rsidR="007D41F1">
        <w:t xml:space="preserve"> </w:t>
      </w:r>
      <w:r w:rsidR="00887951">
        <w:t>« marche</w:t>
      </w:r>
      <w:r>
        <w:t>r sur les platebandes des autres</w:t>
      </w:r>
      <w:r w:rsidR="00887951">
        <w:t> »</w:t>
      </w:r>
      <w:r w:rsidR="003C5ECB">
        <w:t xml:space="preserve"> </w:t>
      </w:r>
      <w:r>
        <w:t>signale</w:t>
      </w:r>
      <w:r w:rsidR="003C5ECB">
        <w:t xml:space="preserve"> d’une part</w:t>
      </w:r>
      <w:r>
        <w:t xml:space="preserve"> </w:t>
      </w:r>
      <w:r w:rsidR="004164B3">
        <w:t>une disposition professionnelle, celle de la</w:t>
      </w:r>
      <w:r w:rsidR="007D41F1">
        <w:t xml:space="preserve"> prise d</w:t>
      </w:r>
      <w:r w:rsidR="0081251B">
        <w:t>’</w:t>
      </w:r>
      <w:r w:rsidR="00887951">
        <w:t>initiative</w:t>
      </w:r>
      <w:r w:rsidR="003C5ECB">
        <w:t xml:space="preserve"> </w:t>
      </w:r>
      <w:r w:rsidR="007D41F1">
        <w:t>en dehors d</w:t>
      </w:r>
      <w:r w:rsidR="003C5ECB">
        <w:t xml:space="preserve">u </w:t>
      </w:r>
      <w:r w:rsidR="007D41F1">
        <w:t xml:space="preserve">cadre attendu, </w:t>
      </w:r>
      <w:r w:rsidR="003C5ECB">
        <w:t>afin</w:t>
      </w:r>
      <w:r>
        <w:t xml:space="preserve"> </w:t>
      </w:r>
      <w:r w:rsidR="003C5ECB">
        <w:t>d’</w:t>
      </w:r>
      <w:r w:rsidR="007D41F1">
        <w:t xml:space="preserve">agir </w:t>
      </w:r>
      <w:r w:rsidR="003C5ECB">
        <w:t>pour</w:t>
      </w:r>
      <w:r w:rsidR="007D41F1">
        <w:t xml:space="preserve"> « Bien » </w:t>
      </w:r>
      <w:r>
        <w:t>de la situation</w:t>
      </w:r>
      <w:r w:rsidR="00887951">
        <w:t xml:space="preserve"> et </w:t>
      </w:r>
      <w:r>
        <w:t>à</w:t>
      </w:r>
      <w:r w:rsidR="00887951">
        <w:t xml:space="preserve"> s</w:t>
      </w:r>
      <w:r w:rsidR="0081251B">
        <w:t>’</w:t>
      </w:r>
      <w:r w:rsidR="00887951">
        <w:t>en tenir</w:t>
      </w:r>
      <w:r w:rsidR="00887951" w:rsidRPr="00B45B59">
        <w:t xml:space="preserve"> responsab</w:t>
      </w:r>
      <w:r w:rsidR="00887951">
        <w:t xml:space="preserve">le. </w:t>
      </w:r>
      <w:r w:rsidR="003C5ECB">
        <w:t xml:space="preserve">D’autre part, </w:t>
      </w:r>
      <w:r w:rsidR="003E6451">
        <w:t xml:space="preserve">elle </w:t>
      </w:r>
      <w:r w:rsidR="003C5ECB">
        <w:t>évoque</w:t>
      </w:r>
      <w:r w:rsidR="007A6F3B">
        <w:t xml:space="preserve"> à la fois</w:t>
      </w:r>
      <w:r w:rsidR="003C5ECB">
        <w:t xml:space="preserve"> </w:t>
      </w:r>
      <w:r w:rsidR="007A6F3B">
        <w:t>un</w:t>
      </w:r>
      <w:r w:rsidR="0077403F">
        <w:t xml:space="preserve"> positionnement politique</w:t>
      </w:r>
      <w:r w:rsidR="007A6F3B">
        <w:t xml:space="preserve"> et un certain ton accusateur</w:t>
      </w:r>
      <w:r w:rsidR="0077403F">
        <w:t xml:space="preserve">, </w:t>
      </w:r>
      <w:r w:rsidR="007A6F3B">
        <w:t>concernant l’efficacité controversée du</w:t>
      </w:r>
      <w:r w:rsidRPr="00493726">
        <w:t xml:space="preserve"> designer de jeu</w:t>
      </w:r>
      <w:r w:rsidR="007A6F3B">
        <w:t xml:space="preserve"> du studio. </w:t>
      </w:r>
      <w:r w:rsidR="0077403F">
        <w:t xml:space="preserve">Cette prise d’initiative </w:t>
      </w:r>
      <w:r w:rsidR="004164B3">
        <w:t>signale</w:t>
      </w:r>
      <w:r w:rsidR="0077403F">
        <w:t xml:space="preserve"> aussi comment l’artiste savait </w:t>
      </w:r>
      <w:r w:rsidR="000C38D5">
        <w:t xml:space="preserve">bien, par confiance et </w:t>
      </w:r>
      <w:r w:rsidR="00887951">
        <w:t>expérience professionnelle</w:t>
      </w:r>
      <w:r w:rsidR="000C38D5">
        <w:t xml:space="preserve">, </w:t>
      </w:r>
      <w:r w:rsidR="00887951">
        <w:t>« transposer d</w:t>
      </w:r>
      <w:r w:rsidR="0081251B">
        <w:t>’</w:t>
      </w:r>
      <w:r w:rsidR="00887951">
        <w:t>un département à l</w:t>
      </w:r>
      <w:r w:rsidR="0081251B">
        <w:t>’</w:t>
      </w:r>
      <w:r w:rsidR="00887951">
        <w:t>autre »</w:t>
      </w:r>
      <w:r w:rsidR="00F026EA">
        <w:t xml:space="preserve"> </w:t>
      </w:r>
      <w:r w:rsidR="00887951">
        <w:t>(par ex. art/design</w:t>
      </w:r>
      <w:r w:rsidR="000C38D5">
        <w:t xml:space="preserve">, mais aussi </w:t>
      </w:r>
      <w:r w:rsidR="00887951">
        <w:t>conceptuel/opérationnel</w:t>
      </w:r>
      <w:r w:rsidR="000C38D5">
        <w:t>,</w:t>
      </w:r>
      <w:r w:rsidR="00F026EA">
        <w:t xml:space="preserve"> particulier</w:t>
      </w:r>
      <w:r w:rsidR="000C38D5">
        <w:t>/général,</w:t>
      </w:r>
      <w:r w:rsidR="00887951">
        <w:t xml:space="preserve"> micro/macro)</w:t>
      </w:r>
      <w:r w:rsidR="000C38D5">
        <w:t xml:space="preserve">. </w:t>
      </w:r>
      <w:r w:rsidR="007A6F3B">
        <w:t>Nous comprenons qu’il était disposé</w:t>
      </w:r>
      <w:r w:rsidR="000C38D5">
        <w:t xml:space="preserve"> à penser de manière </w:t>
      </w:r>
      <w:r w:rsidR="000C38D5">
        <w:lastRenderedPageBreak/>
        <w:t xml:space="preserve">complexe, par exemple, de savoir </w:t>
      </w:r>
      <w:r w:rsidR="00F026EA">
        <w:t xml:space="preserve">poser un regard holistique sur </w:t>
      </w:r>
      <w:r w:rsidR="003E6451">
        <w:t>un problème</w:t>
      </w:r>
      <w:r w:rsidR="00F026EA">
        <w:t>, justement si celui-ci</w:t>
      </w:r>
      <w:r w:rsidR="003E6451">
        <w:t xml:space="preserve"> glisse </w:t>
      </w:r>
      <w:r w:rsidR="00887951">
        <w:t>dans le vide et/ou que personne ne s</w:t>
      </w:r>
      <w:r w:rsidR="0081251B">
        <w:t>’</w:t>
      </w:r>
      <w:r w:rsidR="00887951">
        <w:t>en occupe</w:t>
      </w:r>
      <w:r w:rsidR="00F026EA">
        <w:t>.</w:t>
      </w:r>
    </w:p>
    <w:p w14:paraId="39F47201" w14:textId="01E31592" w:rsidR="007D266F" w:rsidRDefault="00057088" w:rsidP="007D266F">
      <w:r>
        <w:t>L’</w:t>
      </w:r>
      <w:r w:rsidR="005E71BF" w:rsidRPr="00A40404">
        <w:t xml:space="preserve">étude montre </w:t>
      </w:r>
      <w:r w:rsidR="005E71BF">
        <w:t xml:space="preserve">les bénéfices du </w:t>
      </w:r>
      <w:proofErr w:type="spellStart"/>
      <w:r w:rsidR="005E71BF" w:rsidRPr="00963ACF">
        <w:rPr>
          <w:i/>
        </w:rPr>
        <w:t>shadowing</w:t>
      </w:r>
      <w:proofErr w:type="spellEnd"/>
      <w:r w:rsidR="005E71BF">
        <w:t> comme approche ethnographique pour saisir la pratique réelle, située et incarnée de développement d</w:t>
      </w:r>
      <w:r w:rsidR="0081251B">
        <w:t>’</w:t>
      </w:r>
      <w:r w:rsidR="005E71BF">
        <w:t>environnement vidéoludique. Cette approche a permis de saisir les interrelations entre une personne praticienne, ses savoir-faire, ses motivations, une situation et son contexte de pratique. Pour la formation des futurs artistes, l</w:t>
      </w:r>
      <w:r w:rsidR="0081251B">
        <w:t>’</w:t>
      </w:r>
      <w:r w:rsidR="005E71BF">
        <w:t>étude fournit un regard complexe sur un cas de pratique en industrie. C</w:t>
      </w:r>
      <w:r w:rsidR="0081251B">
        <w:t>’</w:t>
      </w:r>
      <w:r w:rsidR="005E71BF">
        <w:t xml:space="preserve">est justement ce </w:t>
      </w:r>
      <w:r>
        <w:t>qui manque dans les</w:t>
      </w:r>
      <w:r w:rsidR="005E71BF">
        <w:t xml:space="preserve"> descriptions en ligne de</w:t>
      </w:r>
      <w:r>
        <w:t>s</w:t>
      </w:r>
      <w:r w:rsidR="005E71BF">
        <w:t xml:space="preserve"> poste</w:t>
      </w:r>
      <w:r>
        <w:t>s</w:t>
      </w:r>
      <w:r w:rsidR="005E71BF">
        <w:t xml:space="preserve"> en industrie et </w:t>
      </w:r>
      <w:r>
        <w:t xml:space="preserve">dans </w:t>
      </w:r>
      <w:r w:rsidR="005E71BF">
        <w:t>les ouvrages pratiques, alors qu</w:t>
      </w:r>
      <w:r w:rsidR="0081251B">
        <w:t>’</w:t>
      </w:r>
      <w:r w:rsidR="005E71BF">
        <w:t xml:space="preserve">ils demeurent brefs, prescriptifs et objectivants. </w:t>
      </w:r>
    </w:p>
    <w:p w14:paraId="18AF63E4" w14:textId="404127F8" w:rsidR="00793C13" w:rsidRDefault="00057088" w:rsidP="00250EF7">
      <w:r>
        <w:t>Bien qu’il demeure</w:t>
      </w:r>
      <w:r w:rsidR="005E71BF">
        <w:t xml:space="preserve"> </w:t>
      </w:r>
      <w:r w:rsidR="004138A7">
        <w:t xml:space="preserve">impossible de généraliser à partir </w:t>
      </w:r>
      <w:r>
        <w:t>du</w:t>
      </w:r>
      <w:r w:rsidR="004138A7">
        <w:t xml:space="preserve"> seul cas</w:t>
      </w:r>
      <w:r>
        <w:t xml:space="preserve"> étudié</w:t>
      </w:r>
      <w:r w:rsidR="004138A7">
        <w:t xml:space="preserve">, </w:t>
      </w:r>
      <w:r>
        <w:t xml:space="preserve">la </w:t>
      </w:r>
      <w:r w:rsidR="004138A7">
        <w:t xml:space="preserve">valeur de </w:t>
      </w:r>
      <w:r>
        <w:t xml:space="preserve">l’étude réside dans sa </w:t>
      </w:r>
      <w:r w:rsidR="004138A7">
        <w:t xml:space="preserve">« générativité » </w:t>
      </w:r>
      <w:r w:rsidR="004138A7">
        <w:rPr>
          <w:noProof/>
        </w:rPr>
        <w:t>(Proulx, 2019)</w:t>
      </w:r>
      <w:r w:rsidR="006250F4">
        <w:t xml:space="preserve">, c’est-à-dire d’offrir une </w:t>
      </w:r>
      <w:r w:rsidR="004138A7">
        <w:t xml:space="preserve">proposition théorique et </w:t>
      </w:r>
      <w:r w:rsidR="006250F4">
        <w:t>une</w:t>
      </w:r>
      <w:r w:rsidR="004138A7">
        <w:t xml:space="preserve"> contextualisation de la pratique </w:t>
      </w:r>
      <w:r>
        <w:t xml:space="preserve">en industrie. C’est de cette manière </w:t>
      </w:r>
      <w:r w:rsidR="006250F4">
        <w:t>que nous souhaitons</w:t>
      </w:r>
      <w:r>
        <w:t xml:space="preserve"> </w:t>
      </w:r>
      <w:r w:rsidR="004138A7">
        <w:t>contribuer aux recherche</w:t>
      </w:r>
      <w:r w:rsidR="00E25573">
        <w:t>s</w:t>
      </w:r>
      <w:r w:rsidR="004138A7">
        <w:t xml:space="preserve"> sur le développement d</w:t>
      </w:r>
      <w:r w:rsidR="0081251B">
        <w:t>’</w:t>
      </w:r>
      <w:r w:rsidR="004138A7">
        <w:t>environnement vidéoludique.</w:t>
      </w:r>
      <w:r>
        <w:t xml:space="preserve"> </w:t>
      </w:r>
      <w:r w:rsidR="00EE2DEC" w:rsidRPr="00D15589">
        <w:t>D</w:t>
      </w:r>
      <w:r w:rsidR="0081251B">
        <w:t>’</w:t>
      </w:r>
      <w:r w:rsidR="005E71BF">
        <w:t>autres</w:t>
      </w:r>
      <w:r w:rsidR="00EE2DEC" w:rsidRPr="00D15589">
        <w:t xml:space="preserve"> </w:t>
      </w:r>
      <w:r w:rsidR="00D15589" w:rsidRPr="00D15589">
        <w:t>ethnographies</w:t>
      </w:r>
      <w:r w:rsidR="00EE2DEC" w:rsidRPr="00D15589">
        <w:t xml:space="preserve"> </w:t>
      </w:r>
      <w:r w:rsidR="00D15589" w:rsidRPr="00D15589">
        <w:t>sur de pl</w:t>
      </w:r>
      <w:r w:rsidR="00D15589">
        <w:t>us longues durées</w:t>
      </w:r>
      <w:r w:rsidR="00EE2DEC" w:rsidRPr="00D15589">
        <w:t xml:space="preserve"> </w:t>
      </w:r>
      <w:r w:rsidR="005E71BF">
        <w:t>sont nécessaires pour</w:t>
      </w:r>
      <w:r w:rsidR="00EE2DEC" w:rsidRPr="00D15589">
        <w:t xml:space="preserve"> </w:t>
      </w:r>
      <w:r w:rsidR="00D15589">
        <w:t>suivre des artistes à travers le processus de développement complet, afin de confirmer et/ou réviser des conclusions tirées à partir de courts séjours.</w:t>
      </w:r>
      <w:r w:rsidR="005E71BF">
        <w:t xml:space="preserve"> </w:t>
      </w:r>
      <w:r w:rsidR="000A6F1C">
        <w:t>Afin d</w:t>
      </w:r>
      <w:r w:rsidR="0081251B">
        <w:t>’</w:t>
      </w:r>
      <w:r w:rsidR="000A6F1C">
        <w:t>ajouter plus de force à l</w:t>
      </w:r>
      <w:r w:rsidR="0081251B">
        <w:t>’</w:t>
      </w:r>
      <w:r w:rsidR="000A6F1C">
        <w:t>étude, l</w:t>
      </w:r>
      <w:r w:rsidR="0081251B">
        <w:t>’</w:t>
      </w:r>
      <w:r w:rsidR="000A6F1C">
        <w:t xml:space="preserve">artiste étudié avait </w:t>
      </w:r>
      <w:r w:rsidR="00F261DC">
        <w:t xml:space="preserve">suite à l’étude </w:t>
      </w:r>
      <w:r w:rsidR="000A6F1C">
        <w:t>validé</w:t>
      </w:r>
      <w:r w:rsidR="00F261DC">
        <w:t xml:space="preserve"> en entretien</w:t>
      </w:r>
      <w:r w:rsidR="000A6F1C">
        <w:t xml:space="preserve"> les résultats en confirmant que son processus de design était suffisamment transférable d</w:t>
      </w:r>
      <w:r w:rsidR="0081251B">
        <w:t>’</w:t>
      </w:r>
      <w:r w:rsidR="000A6F1C">
        <w:t>un projet à un autre, d</w:t>
      </w:r>
      <w:r w:rsidR="0081251B">
        <w:t>’</w:t>
      </w:r>
      <w:r w:rsidR="000A6F1C">
        <w:t xml:space="preserve">une situation à une autre. </w:t>
      </w:r>
      <w:r w:rsidR="00F261DC">
        <w:t xml:space="preserve">La </w:t>
      </w:r>
      <w:r w:rsidR="005E71BF">
        <w:t>familiarité</w:t>
      </w:r>
      <w:r w:rsidR="000A6F1C">
        <w:t xml:space="preserve"> </w:t>
      </w:r>
      <w:r w:rsidR="005E71BF">
        <w:t xml:space="preserve">avec </w:t>
      </w:r>
      <w:r w:rsidR="000A6F1C">
        <w:t>la pratique et la personne étudiées</w:t>
      </w:r>
      <w:r w:rsidR="00F261DC">
        <w:t xml:space="preserve"> constitue une limite importante de l’étude</w:t>
      </w:r>
      <w:r w:rsidR="000A6F1C">
        <w:t xml:space="preserve">. </w:t>
      </w:r>
      <w:r w:rsidR="008D002B">
        <w:t>A</w:t>
      </w:r>
      <w:r w:rsidR="000A6F1C" w:rsidRPr="005D3664">
        <w:t xml:space="preserve">ligné avec la subjectivité mise à profit </w:t>
      </w:r>
      <w:r w:rsidR="000A6F1C">
        <w:t xml:space="preserve">en recherche qualitative, </w:t>
      </w:r>
      <w:r w:rsidR="00F261DC">
        <w:t>la</w:t>
      </w:r>
      <w:r w:rsidR="000A6F1C">
        <w:t xml:space="preserve"> compréhension du jargon et de la situation n</w:t>
      </w:r>
      <w:r w:rsidR="0081251B">
        <w:t>’</w:t>
      </w:r>
      <w:r w:rsidR="000A6F1C">
        <w:t xml:space="preserve">aurait </w:t>
      </w:r>
      <w:r w:rsidR="008D002B">
        <w:t xml:space="preserve">cependant </w:t>
      </w:r>
      <w:r w:rsidR="000A6F1C">
        <w:t xml:space="preserve">pas été évidente </w:t>
      </w:r>
      <w:r w:rsidR="00F261DC">
        <w:t xml:space="preserve">pour le chercheur </w:t>
      </w:r>
      <w:r w:rsidR="000A6F1C">
        <w:t xml:space="preserve">sans de bonnes connaissances préalables. </w:t>
      </w:r>
      <w:r w:rsidR="008D002B" w:rsidRPr="004940CE">
        <w:t>Sa</w:t>
      </w:r>
      <w:r w:rsidR="000A6F1C" w:rsidRPr="004940CE">
        <w:t xml:space="preserve"> position subjective a </w:t>
      </w:r>
      <w:r w:rsidR="008D002B" w:rsidRPr="004940CE">
        <w:t xml:space="preserve">donc </w:t>
      </w:r>
      <w:r w:rsidR="000A6F1C" w:rsidRPr="004940CE">
        <w:t>été fort utile pour comprendre le point de vue de l</w:t>
      </w:r>
      <w:r w:rsidR="0081251B" w:rsidRPr="004940CE">
        <w:t>’</w:t>
      </w:r>
      <w:r w:rsidR="000A6F1C" w:rsidRPr="004940CE">
        <w:t>artiste étudié sur sa réalité</w:t>
      </w:r>
      <w:r w:rsidR="005E71BF" w:rsidRPr="004940CE">
        <w:t xml:space="preserve"> </w:t>
      </w:r>
      <w:r w:rsidR="000A6F1C" w:rsidRPr="004940CE">
        <w:t>organisationnelle.</w:t>
      </w:r>
      <w:r w:rsidR="00F261DC" w:rsidRPr="004940CE">
        <w:t xml:space="preserve"> </w:t>
      </w:r>
      <w:bookmarkStart w:id="1" w:name="_Hlk166505034"/>
      <w:r w:rsidR="00F261DC" w:rsidRPr="004940CE">
        <w:t xml:space="preserve">Une autre limite </w:t>
      </w:r>
      <w:r w:rsidR="00250EF7" w:rsidRPr="004940CE">
        <w:t xml:space="preserve">est caractéristique du </w:t>
      </w:r>
      <w:proofErr w:type="spellStart"/>
      <w:r w:rsidR="00250EF7" w:rsidRPr="004940CE">
        <w:rPr>
          <w:i/>
        </w:rPr>
        <w:t>shadowing</w:t>
      </w:r>
      <w:proofErr w:type="spellEnd"/>
      <w:r w:rsidR="00250EF7" w:rsidRPr="004940CE">
        <w:t xml:space="preserve"> et </w:t>
      </w:r>
      <w:r w:rsidR="00F261DC" w:rsidRPr="004940CE">
        <w:t>renvoie à la prise</w:t>
      </w:r>
      <w:r w:rsidR="00250EF7" w:rsidRPr="004940CE">
        <w:t xml:space="preserve"> en compte exclusive</w:t>
      </w:r>
      <w:r w:rsidR="00F261DC" w:rsidRPr="004940CE">
        <w:t xml:space="preserve"> du</w:t>
      </w:r>
      <w:r w:rsidR="00F261DC" w:rsidRPr="004940CE">
        <w:t xml:space="preserve"> point de vue de </w:t>
      </w:r>
      <w:r w:rsidR="00250EF7" w:rsidRPr="004940CE">
        <w:t>l’artiste suivi, afin de saisir son contexte social notamment</w:t>
      </w:r>
      <w:r w:rsidR="00F261DC" w:rsidRPr="004940CE">
        <w:t>.</w:t>
      </w:r>
      <w:bookmarkEnd w:id="1"/>
    </w:p>
    <w:p w14:paraId="05D24205" w14:textId="77777777" w:rsidR="00250EF7" w:rsidRPr="000A6F1C" w:rsidRDefault="00250EF7" w:rsidP="00250EF7"/>
    <w:p w14:paraId="48FE959A" w14:textId="616E7AF4" w:rsidR="006A44C4" w:rsidRPr="00420025" w:rsidRDefault="006675BE" w:rsidP="00250E4E">
      <w:pPr>
        <w:ind w:firstLine="0"/>
        <w:rPr>
          <w:b/>
          <w:sz w:val="28"/>
          <w:u w:val="single"/>
          <w:lang w:val="en-CA"/>
        </w:rPr>
      </w:pPr>
      <w:proofErr w:type="spellStart"/>
      <w:r w:rsidRPr="00420025">
        <w:rPr>
          <w:b/>
          <w:sz w:val="28"/>
          <w:u w:val="single"/>
          <w:lang w:val="en-CA"/>
        </w:rPr>
        <w:t>Références</w:t>
      </w:r>
      <w:proofErr w:type="spellEnd"/>
    </w:p>
    <w:p w14:paraId="4AF629C2" w14:textId="2CA24F9C" w:rsidR="00385DC6" w:rsidRPr="00420025" w:rsidRDefault="003F1687" w:rsidP="00385DC6">
      <w:pPr>
        <w:pStyle w:val="EndNoteBibliography"/>
        <w:spacing w:after="0"/>
        <w:ind w:left="720" w:hanging="720"/>
        <w:rPr>
          <w:lang w:val="en-CA"/>
        </w:rPr>
      </w:pPr>
      <w:r w:rsidRPr="00420025">
        <w:rPr>
          <w:lang w:val="en-CA"/>
        </w:rPr>
        <w:t xml:space="preserve">BETHKE, E. </w:t>
      </w:r>
      <w:r w:rsidR="00385DC6" w:rsidRPr="00420025">
        <w:rPr>
          <w:lang w:val="en-CA"/>
        </w:rPr>
        <w:t>(2003)</w:t>
      </w:r>
      <w:r w:rsidRPr="00420025">
        <w:rPr>
          <w:lang w:val="en-CA"/>
        </w:rPr>
        <w:t>,</w:t>
      </w:r>
      <w:r w:rsidR="00385DC6" w:rsidRPr="00420025">
        <w:rPr>
          <w:lang w:val="en-CA"/>
        </w:rPr>
        <w:t xml:space="preserve"> </w:t>
      </w:r>
      <w:r w:rsidR="00385DC6" w:rsidRPr="00420025">
        <w:rPr>
          <w:i/>
          <w:lang w:val="en-CA"/>
        </w:rPr>
        <w:t>Game Development and Production</w:t>
      </w:r>
      <w:r w:rsidR="00385DC6" w:rsidRPr="00420025">
        <w:rPr>
          <w:lang w:val="en-CA"/>
        </w:rPr>
        <w:t xml:space="preserve">. Wordware Publishing. </w:t>
      </w:r>
    </w:p>
    <w:p w14:paraId="603D49BA" w14:textId="28918D4C" w:rsidR="00385DC6" w:rsidRPr="00420025" w:rsidRDefault="003F1687" w:rsidP="00385DC6">
      <w:pPr>
        <w:pStyle w:val="EndNoteBibliography"/>
        <w:spacing w:after="0"/>
        <w:ind w:left="720" w:hanging="720"/>
        <w:rPr>
          <w:lang w:val="en-CA"/>
        </w:rPr>
      </w:pPr>
      <w:r w:rsidRPr="00420025">
        <w:rPr>
          <w:lang w:val="en-CA"/>
        </w:rPr>
        <w:t>BUCCIARELLI, L. L</w:t>
      </w:r>
      <w:r w:rsidR="00385DC6" w:rsidRPr="00420025">
        <w:rPr>
          <w:lang w:val="en-CA"/>
        </w:rPr>
        <w:t>. (1994)</w:t>
      </w:r>
      <w:r w:rsidRPr="00420025">
        <w:rPr>
          <w:lang w:val="en-CA"/>
        </w:rPr>
        <w:t>,</w:t>
      </w:r>
      <w:r w:rsidR="00385DC6" w:rsidRPr="00420025">
        <w:rPr>
          <w:lang w:val="en-CA"/>
        </w:rPr>
        <w:t xml:space="preserve"> </w:t>
      </w:r>
      <w:r w:rsidR="00385DC6" w:rsidRPr="00420025">
        <w:rPr>
          <w:i/>
          <w:lang w:val="en-CA"/>
        </w:rPr>
        <w:t>Designing Engineers</w:t>
      </w:r>
      <w:r w:rsidR="00385DC6" w:rsidRPr="00420025">
        <w:rPr>
          <w:lang w:val="en-CA"/>
        </w:rPr>
        <w:t xml:space="preserve">. MIT Press. </w:t>
      </w:r>
    </w:p>
    <w:p w14:paraId="7931260E" w14:textId="2D411023" w:rsidR="00385DC6" w:rsidRPr="00EA3222" w:rsidRDefault="003F1687" w:rsidP="00385DC6">
      <w:pPr>
        <w:pStyle w:val="EndNoteBibliography"/>
        <w:spacing w:after="0"/>
        <w:ind w:left="720" w:hanging="720"/>
        <w:rPr>
          <w:lang w:val="en-CA"/>
        </w:rPr>
      </w:pPr>
      <w:r w:rsidRPr="003F1687">
        <w:rPr>
          <w:lang w:val="en-CA"/>
        </w:rPr>
        <w:lastRenderedPageBreak/>
        <w:t xml:space="preserve">CHIAPELLO, L. </w:t>
      </w:r>
      <w:r w:rsidR="00385DC6" w:rsidRPr="003F1687">
        <w:rPr>
          <w:lang w:val="en-CA"/>
        </w:rPr>
        <w:t>(2015)</w:t>
      </w:r>
      <w:r w:rsidRPr="003F1687">
        <w:rPr>
          <w:lang w:val="en-CA"/>
        </w:rPr>
        <w:t>,</w:t>
      </w:r>
      <w:r>
        <w:rPr>
          <w:lang w:val="en-CA"/>
        </w:rPr>
        <w:t xml:space="preserve"> « </w:t>
      </w:r>
      <w:r w:rsidR="00385DC6" w:rsidRPr="003F1687">
        <w:rPr>
          <w:lang w:val="en-CA"/>
        </w:rPr>
        <w:t>Creativity in the video game industry: Using Schön's constants to understand frame creation</w:t>
      </w:r>
      <w:r>
        <w:rPr>
          <w:lang w:val="en-CA"/>
        </w:rPr>
        <w:t> »</w:t>
      </w:r>
      <w:r w:rsidR="00EA3222">
        <w:rPr>
          <w:lang w:val="en-CA"/>
        </w:rPr>
        <w:t>,</w:t>
      </w:r>
      <w:r w:rsidR="00385DC6" w:rsidRPr="003F1687">
        <w:rPr>
          <w:lang w:val="en-CA"/>
        </w:rPr>
        <w:t xml:space="preserve"> </w:t>
      </w:r>
      <w:r w:rsidR="00385DC6" w:rsidRPr="00EA3222">
        <w:rPr>
          <w:lang w:val="en-CA"/>
        </w:rPr>
        <w:t>11th European Academy of Design Conference (EAD), Paris.</w:t>
      </w:r>
    </w:p>
    <w:p w14:paraId="7412001D" w14:textId="4CBDEFB2" w:rsidR="00385DC6" w:rsidRDefault="003F1687" w:rsidP="00385DC6">
      <w:pPr>
        <w:pStyle w:val="EndNoteBibliography"/>
        <w:spacing w:after="0"/>
        <w:ind w:left="720" w:hanging="720"/>
        <w:rPr>
          <w:lang w:val="en-CA"/>
        </w:rPr>
      </w:pPr>
      <w:r w:rsidRPr="00420025">
        <w:rPr>
          <w:lang w:val="en-CA"/>
        </w:rPr>
        <w:t xml:space="preserve">CROSS, N. </w:t>
      </w:r>
      <w:r w:rsidR="00385DC6" w:rsidRPr="00420025">
        <w:rPr>
          <w:lang w:val="en-CA"/>
        </w:rPr>
        <w:t>(2011)</w:t>
      </w:r>
      <w:r w:rsidRPr="00420025">
        <w:rPr>
          <w:lang w:val="en-CA"/>
        </w:rPr>
        <w:t>,</w:t>
      </w:r>
      <w:r w:rsidR="00385DC6" w:rsidRPr="00420025">
        <w:rPr>
          <w:lang w:val="en-CA"/>
        </w:rPr>
        <w:t xml:space="preserve"> </w:t>
      </w:r>
      <w:r w:rsidR="00385DC6" w:rsidRPr="00420025">
        <w:rPr>
          <w:i/>
          <w:lang w:val="en-CA"/>
        </w:rPr>
        <w:t>Design thinking</w:t>
      </w:r>
      <w:r w:rsidR="00385DC6" w:rsidRPr="00420025">
        <w:rPr>
          <w:lang w:val="en-CA"/>
        </w:rPr>
        <w:t xml:space="preserve">. Bloomsbury. </w:t>
      </w:r>
    </w:p>
    <w:p w14:paraId="70601421" w14:textId="21B5AEC5" w:rsidR="00385DC6" w:rsidRPr="00420025" w:rsidRDefault="003F1687" w:rsidP="00385DC6">
      <w:pPr>
        <w:pStyle w:val="EndNoteBibliography"/>
        <w:spacing w:after="0"/>
        <w:ind w:left="720" w:hanging="720"/>
        <w:rPr>
          <w:lang w:val="en-CA"/>
        </w:rPr>
      </w:pPr>
      <w:r w:rsidRPr="003F1687">
        <w:rPr>
          <w:lang w:val="en-CA"/>
        </w:rPr>
        <w:t xml:space="preserve">GEERTZ, C. </w:t>
      </w:r>
      <w:r w:rsidR="00385DC6" w:rsidRPr="003F1687">
        <w:rPr>
          <w:lang w:val="en-CA"/>
        </w:rPr>
        <w:t>(1973)</w:t>
      </w:r>
      <w:r w:rsidRPr="003F1687">
        <w:rPr>
          <w:lang w:val="en-CA"/>
        </w:rPr>
        <w:t>,</w:t>
      </w:r>
      <w:r w:rsidR="00385DC6" w:rsidRPr="003F1687">
        <w:rPr>
          <w:lang w:val="en-CA"/>
        </w:rPr>
        <w:t xml:space="preserve"> </w:t>
      </w:r>
      <w:r w:rsidR="00385DC6" w:rsidRPr="003F1687">
        <w:rPr>
          <w:i/>
          <w:lang w:val="en-CA"/>
        </w:rPr>
        <w:t xml:space="preserve">The Interpretation of Cultures. </w:t>
      </w:r>
      <w:r w:rsidR="00385DC6" w:rsidRPr="00420025">
        <w:rPr>
          <w:i/>
          <w:lang w:val="en-CA"/>
        </w:rPr>
        <w:t xml:space="preserve">Selected Essays </w:t>
      </w:r>
      <w:r w:rsidR="00385DC6" w:rsidRPr="00420025">
        <w:rPr>
          <w:lang w:val="en-CA"/>
        </w:rPr>
        <w:t xml:space="preserve">(2017 ed.). Basic Books. </w:t>
      </w:r>
    </w:p>
    <w:p w14:paraId="5F198A99" w14:textId="77777777" w:rsidR="00052C79" w:rsidRDefault="003F1687" w:rsidP="00052C79">
      <w:pPr>
        <w:pStyle w:val="EndNoteBibliography"/>
        <w:spacing w:after="0"/>
        <w:ind w:left="720" w:hanging="720"/>
      </w:pPr>
      <w:r w:rsidRPr="00420025">
        <w:rPr>
          <w:lang w:val="en-CA"/>
        </w:rPr>
        <w:t xml:space="preserve">HAMMERSLEY, M., &amp; ATKINSON, P. </w:t>
      </w:r>
      <w:r w:rsidR="00385DC6" w:rsidRPr="00420025">
        <w:rPr>
          <w:lang w:val="en-CA"/>
        </w:rPr>
        <w:t>(2007)</w:t>
      </w:r>
      <w:r w:rsidRPr="00420025">
        <w:rPr>
          <w:lang w:val="en-CA"/>
        </w:rPr>
        <w:t>,</w:t>
      </w:r>
      <w:r w:rsidR="00385DC6" w:rsidRPr="00420025">
        <w:rPr>
          <w:lang w:val="en-CA"/>
        </w:rPr>
        <w:t xml:space="preserve"> </w:t>
      </w:r>
      <w:r w:rsidR="00385DC6" w:rsidRPr="00420025">
        <w:rPr>
          <w:i/>
          <w:lang w:val="en-CA"/>
        </w:rPr>
        <w:t>Ethnography. Principles in practice</w:t>
      </w:r>
      <w:r w:rsidR="00385DC6" w:rsidRPr="00420025">
        <w:rPr>
          <w:lang w:val="en-CA"/>
        </w:rPr>
        <w:t xml:space="preserve">. </w:t>
      </w:r>
      <w:r w:rsidR="00385DC6" w:rsidRPr="00052C79">
        <w:t>Routledge.</w:t>
      </w:r>
    </w:p>
    <w:p w14:paraId="47FA137C" w14:textId="3E31B638" w:rsidR="00052C79" w:rsidRPr="00052C79" w:rsidRDefault="00052C79" w:rsidP="00052C79">
      <w:pPr>
        <w:pStyle w:val="EndNoteBibliography"/>
        <w:spacing w:after="0"/>
        <w:ind w:left="720" w:hanging="720"/>
      </w:pPr>
      <w:r w:rsidRPr="00052C79">
        <w:t xml:space="preserve">HAWEY, D. </w:t>
      </w:r>
      <w:r>
        <w:t>(2021),</w:t>
      </w:r>
      <w:r w:rsidRPr="00052C79">
        <w:t xml:space="preserve"> La pratique professionnelle des artistes-développeurs de jeu vidéo : Une exploration de leur processus réflexif de design [</w:t>
      </w:r>
      <w:r>
        <w:t xml:space="preserve">Thèse </w:t>
      </w:r>
      <w:r w:rsidRPr="00052C79">
        <w:t>Doctoral</w:t>
      </w:r>
      <w:r>
        <w:t>e</w:t>
      </w:r>
      <w:r w:rsidRPr="00052C79">
        <w:t>]. Montreal : Faculté de l’aménagement, Université de Montréal, Canada</w:t>
      </w:r>
      <w:r>
        <w:t xml:space="preserve">. </w:t>
      </w:r>
      <w:r w:rsidRPr="00052C79">
        <w:t xml:space="preserve">Permalink: </w:t>
      </w:r>
      <w:hyperlink r:id="rId11" w:history="1">
        <w:r w:rsidRPr="00052C79">
          <w:rPr>
            <w:rStyle w:val="Lienhypertexte"/>
          </w:rPr>
          <w:t>http://hdl.handle.net/1866/26182</w:t>
        </w:r>
      </w:hyperlink>
      <w:r w:rsidRPr="00052C79">
        <w:t>.</w:t>
      </w:r>
    </w:p>
    <w:p w14:paraId="07D7484D" w14:textId="6628D82D" w:rsidR="00526BD8" w:rsidRDefault="00526BD8" w:rsidP="00052C79">
      <w:pPr>
        <w:pStyle w:val="EndNoteBibliography"/>
        <w:spacing w:after="0"/>
        <w:ind w:left="720" w:hanging="720"/>
        <w:rPr>
          <w:lang w:val="en-CA"/>
        </w:rPr>
      </w:pPr>
      <w:r w:rsidRPr="00052C79">
        <w:t xml:space="preserve">KEOGH, B. (2023). </w:t>
      </w:r>
      <w:r w:rsidRPr="00526BD8">
        <w:rPr>
          <w:lang w:val="en-CA"/>
        </w:rPr>
        <w:t>The Videogame Industry Does Not Exist. Why We Should Think Beyond Commercial Game Production. The MIT Press.</w:t>
      </w:r>
    </w:p>
    <w:p w14:paraId="49CCB711" w14:textId="5AFCEB3E" w:rsidR="00385DC6" w:rsidRPr="003F1687" w:rsidRDefault="003F1687" w:rsidP="00385DC6">
      <w:pPr>
        <w:pStyle w:val="EndNoteBibliography"/>
        <w:spacing w:after="0"/>
        <w:ind w:left="720" w:hanging="720"/>
        <w:rPr>
          <w:lang w:val="en-CA"/>
        </w:rPr>
      </w:pPr>
      <w:r w:rsidRPr="003F1687">
        <w:rPr>
          <w:lang w:val="en-CA"/>
        </w:rPr>
        <w:t xml:space="preserve">KUITTINEN, J., HOLOPAINEN, J. </w:t>
      </w:r>
      <w:r w:rsidR="00385DC6" w:rsidRPr="003F1687">
        <w:rPr>
          <w:lang w:val="en-CA"/>
        </w:rPr>
        <w:t>(2009)</w:t>
      </w:r>
      <w:r w:rsidRPr="003F1687">
        <w:rPr>
          <w:lang w:val="en-CA"/>
        </w:rPr>
        <w:t>,</w:t>
      </w:r>
      <w:r w:rsidR="00385DC6" w:rsidRPr="003F1687">
        <w:rPr>
          <w:lang w:val="en-CA"/>
        </w:rPr>
        <w:t xml:space="preserve"> </w:t>
      </w:r>
      <w:r>
        <w:rPr>
          <w:lang w:val="en-CA"/>
        </w:rPr>
        <w:t>« </w:t>
      </w:r>
      <w:r w:rsidR="00385DC6" w:rsidRPr="003F1687">
        <w:rPr>
          <w:i/>
          <w:lang w:val="en-CA"/>
        </w:rPr>
        <w:t>Some Notes on the Nature of Game Design</w:t>
      </w:r>
      <w:r w:rsidR="00EA3222">
        <w:rPr>
          <w:lang w:val="en-CA"/>
        </w:rPr>
        <w:t> »,</w:t>
      </w:r>
      <w:r w:rsidR="00385DC6" w:rsidRPr="003F1687">
        <w:rPr>
          <w:lang w:val="en-CA"/>
        </w:rPr>
        <w:t xml:space="preserve"> Breaking New Ground: Innovation in Games, Play, Practice and Theory</w:t>
      </w:r>
      <w:r w:rsidR="00052C79">
        <w:rPr>
          <w:lang w:val="en-CA"/>
        </w:rPr>
        <w:t>.</w:t>
      </w:r>
      <w:r w:rsidR="00385DC6" w:rsidRPr="003F1687">
        <w:rPr>
          <w:lang w:val="en-CA"/>
        </w:rPr>
        <w:t xml:space="preserve"> </w:t>
      </w:r>
    </w:p>
    <w:p w14:paraId="2BFC5244" w14:textId="5DFD2C3A" w:rsidR="00385DC6" w:rsidRPr="003F1687" w:rsidRDefault="003F1687" w:rsidP="00385DC6">
      <w:pPr>
        <w:pStyle w:val="EndNoteBibliography"/>
        <w:spacing w:after="0"/>
        <w:ind w:left="720" w:hanging="720"/>
        <w:rPr>
          <w:lang w:val="en-CA"/>
        </w:rPr>
      </w:pPr>
      <w:r w:rsidRPr="003F1687">
        <w:rPr>
          <w:lang w:val="en-CA"/>
        </w:rPr>
        <w:t xml:space="preserve">KULTIMA, A. </w:t>
      </w:r>
      <w:r w:rsidR="00385DC6" w:rsidRPr="003F1687">
        <w:rPr>
          <w:lang w:val="en-CA"/>
        </w:rPr>
        <w:t>(2015)</w:t>
      </w:r>
      <w:r w:rsidRPr="003F1687">
        <w:rPr>
          <w:lang w:val="en-CA"/>
        </w:rPr>
        <w:t>,</w:t>
      </w:r>
      <w:r w:rsidR="00385DC6" w:rsidRPr="003F1687">
        <w:rPr>
          <w:lang w:val="en-CA"/>
        </w:rPr>
        <w:t xml:space="preserve"> </w:t>
      </w:r>
      <w:r w:rsidR="00EA3222">
        <w:rPr>
          <w:lang w:val="en-CA"/>
        </w:rPr>
        <w:t>« </w:t>
      </w:r>
      <w:r w:rsidR="00385DC6" w:rsidRPr="003F1687">
        <w:rPr>
          <w:i/>
          <w:lang w:val="en-CA"/>
        </w:rPr>
        <w:t>Game design research</w:t>
      </w:r>
      <w:r w:rsidR="00EA3222">
        <w:rPr>
          <w:lang w:val="en-CA"/>
        </w:rPr>
        <w:t> »,</w:t>
      </w:r>
      <w:r w:rsidR="00385DC6" w:rsidRPr="003F1687">
        <w:rPr>
          <w:lang w:val="en-CA"/>
        </w:rPr>
        <w:t xml:space="preserve"> Academic MindTrek 2015 Tampere, Finland. </w:t>
      </w:r>
    </w:p>
    <w:p w14:paraId="59333D40" w14:textId="7836D00E" w:rsidR="00385DC6" w:rsidRPr="00EA3222" w:rsidRDefault="003F1687" w:rsidP="00385DC6">
      <w:pPr>
        <w:pStyle w:val="EndNoteBibliography"/>
        <w:spacing w:after="0"/>
        <w:ind w:left="720" w:hanging="720"/>
        <w:rPr>
          <w:lang w:val="en-CA"/>
        </w:rPr>
      </w:pPr>
      <w:r w:rsidRPr="003F1687">
        <w:rPr>
          <w:lang w:val="en-CA"/>
        </w:rPr>
        <w:t xml:space="preserve">MCDONALD, S. </w:t>
      </w:r>
      <w:r w:rsidR="00385DC6" w:rsidRPr="003F1687">
        <w:rPr>
          <w:lang w:val="en-CA"/>
        </w:rPr>
        <w:t>(2005)</w:t>
      </w:r>
      <w:r w:rsidRPr="003F1687">
        <w:rPr>
          <w:lang w:val="en-CA"/>
        </w:rPr>
        <w:t>,</w:t>
      </w:r>
      <w:r w:rsidR="00385DC6" w:rsidRPr="003F1687">
        <w:rPr>
          <w:lang w:val="en-CA"/>
        </w:rPr>
        <w:t xml:space="preserve"> </w:t>
      </w:r>
      <w:r w:rsidR="00EA3222">
        <w:rPr>
          <w:lang w:val="en-CA"/>
        </w:rPr>
        <w:t>« </w:t>
      </w:r>
      <w:r w:rsidR="00385DC6" w:rsidRPr="003F1687">
        <w:rPr>
          <w:lang w:val="en-CA"/>
        </w:rPr>
        <w:t>Studying actions in context: a qualitative shadowing method for organizational research</w:t>
      </w:r>
      <w:r w:rsidR="00EA3222">
        <w:rPr>
          <w:lang w:val="en-CA"/>
        </w:rPr>
        <w:t> »,</w:t>
      </w:r>
      <w:r w:rsidR="00385DC6" w:rsidRPr="003F1687">
        <w:rPr>
          <w:lang w:val="en-CA"/>
        </w:rPr>
        <w:t xml:space="preserve"> </w:t>
      </w:r>
      <w:r w:rsidR="00385DC6" w:rsidRPr="00EA3222">
        <w:rPr>
          <w:i/>
          <w:lang w:val="en-CA"/>
        </w:rPr>
        <w:t>Qualitative Research</w:t>
      </w:r>
      <w:r w:rsidR="00385DC6" w:rsidRPr="00EA3222">
        <w:rPr>
          <w:lang w:val="en-CA"/>
        </w:rPr>
        <w:t>,</w:t>
      </w:r>
      <w:r w:rsidR="00385DC6" w:rsidRPr="00EA3222">
        <w:rPr>
          <w:i/>
          <w:lang w:val="en-CA"/>
        </w:rPr>
        <w:t xml:space="preserve"> 5</w:t>
      </w:r>
      <w:r w:rsidR="00385DC6" w:rsidRPr="00EA3222">
        <w:rPr>
          <w:lang w:val="en-CA"/>
        </w:rPr>
        <w:t xml:space="preserve">(4), 455-473. </w:t>
      </w:r>
    </w:p>
    <w:p w14:paraId="28E5726D" w14:textId="3B244954" w:rsidR="00385DC6" w:rsidRPr="00420025" w:rsidRDefault="003F1687" w:rsidP="00385DC6">
      <w:pPr>
        <w:pStyle w:val="EndNoteBibliography"/>
        <w:spacing w:after="0"/>
        <w:ind w:left="720" w:hanging="720"/>
        <w:rPr>
          <w:lang w:val="en-CA"/>
        </w:rPr>
      </w:pPr>
      <w:r w:rsidRPr="003F1687">
        <w:rPr>
          <w:lang w:val="en-CA"/>
        </w:rPr>
        <w:t xml:space="preserve">NELSON, H. G., &amp; STOLTERMAN, E. </w:t>
      </w:r>
      <w:r w:rsidR="00385DC6" w:rsidRPr="003F1687">
        <w:rPr>
          <w:lang w:val="en-CA"/>
        </w:rPr>
        <w:t>(2012)</w:t>
      </w:r>
      <w:r>
        <w:rPr>
          <w:lang w:val="en-CA"/>
        </w:rPr>
        <w:t>,</w:t>
      </w:r>
      <w:r w:rsidR="00385DC6" w:rsidRPr="003F1687">
        <w:rPr>
          <w:lang w:val="en-CA"/>
        </w:rPr>
        <w:t xml:space="preserve"> </w:t>
      </w:r>
      <w:r w:rsidR="00385DC6" w:rsidRPr="003F1687">
        <w:rPr>
          <w:i/>
          <w:lang w:val="en-CA"/>
        </w:rPr>
        <w:t xml:space="preserve">The Design Way. </w:t>
      </w:r>
      <w:r w:rsidR="00385DC6" w:rsidRPr="00420025">
        <w:rPr>
          <w:i/>
          <w:lang w:val="en-CA"/>
        </w:rPr>
        <w:t>Intentional Change in an Unpredictable World</w:t>
      </w:r>
      <w:r w:rsidR="00385DC6" w:rsidRPr="00420025">
        <w:rPr>
          <w:lang w:val="en-CA"/>
        </w:rPr>
        <w:t xml:space="preserve">. MIT Press. </w:t>
      </w:r>
    </w:p>
    <w:p w14:paraId="57D73CCF" w14:textId="3E0956B3" w:rsidR="00385DC6" w:rsidRPr="00385DC6" w:rsidRDefault="003F1687" w:rsidP="00385DC6">
      <w:pPr>
        <w:pStyle w:val="EndNoteBibliography"/>
        <w:spacing w:after="0"/>
        <w:ind w:left="720" w:hanging="720"/>
      </w:pPr>
      <w:r w:rsidRPr="00420025">
        <w:rPr>
          <w:lang w:val="en-CA"/>
        </w:rPr>
        <w:t>O</w:t>
      </w:r>
      <w:r w:rsidR="00052C79">
        <w:rPr>
          <w:lang w:val="en-CA"/>
        </w:rPr>
        <w:t>’</w:t>
      </w:r>
      <w:r w:rsidRPr="00420025">
        <w:rPr>
          <w:lang w:val="en-CA"/>
        </w:rPr>
        <w:t xml:space="preserve">DONNELL, C. </w:t>
      </w:r>
      <w:r w:rsidR="00385DC6" w:rsidRPr="00420025">
        <w:rPr>
          <w:lang w:val="en-CA"/>
        </w:rPr>
        <w:t>(2014)</w:t>
      </w:r>
      <w:r w:rsidRPr="00420025">
        <w:rPr>
          <w:lang w:val="en-CA"/>
        </w:rPr>
        <w:t>,</w:t>
      </w:r>
      <w:r w:rsidR="00385DC6" w:rsidRPr="00420025">
        <w:rPr>
          <w:lang w:val="en-CA"/>
        </w:rPr>
        <w:t xml:space="preserve"> </w:t>
      </w:r>
      <w:r w:rsidR="00385DC6" w:rsidRPr="00420025">
        <w:rPr>
          <w:i/>
          <w:lang w:val="en-CA"/>
        </w:rPr>
        <w:t>Developer's Dilemma. The Secret World of Videogame Creators</w:t>
      </w:r>
      <w:r w:rsidR="00385DC6" w:rsidRPr="00420025">
        <w:rPr>
          <w:lang w:val="en-CA"/>
        </w:rPr>
        <w:t xml:space="preserve">. </w:t>
      </w:r>
      <w:r w:rsidR="00385DC6" w:rsidRPr="00385DC6">
        <w:t xml:space="preserve">MIT Press. </w:t>
      </w:r>
    </w:p>
    <w:p w14:paraId="214E25B4" w14:textId="29664F3E" w:rsidR="00385DC6" w:rsidRPr="00385DC6" w:rsidRDefault="003F1687" w:rsidP="00385DC6">
      <w:pPr>
        <w:pStyle w:val="EndNoteBibliography"/>
        <w:spacing w:after="0"/>
        <w:ind w:left="720" w:hanging="720"/>
      </w:pPr>
      <w:r w:rsidRPr="00385DC6">
        <w:t xml:space="preserve">PROULX, J. </w:t>
      </w:r>
      <w:r w:rsidR="00385DC6" w:rsidRPr="00385DC6">
        <w:t>(2019)</w:t>
      </w:r>
      <w:r>
        <w:t>,</w:t>
      </w:r>
      <w:r w:rsidR="00385DC6" w:rsidRPr="00385DC6">
        <w:t xml:space="preserve"> </w:t>
      </w:r>
      <w:r w:rsidR="00EA3222">
        <w:t>« </w:t>
      </w:r>
      <w:r w:rsidR="00385DC6" w:rsidRPr="00385DC6">
        <w:t>Recherches qualitatives et validités scientifiques</w:t>
      </w:r>
      <w:r w:rsidR="00EA3222">
        <w:t> »,</w:t>
      </w:r>
      <w:r w:rsidR="00385DC6" w:rsidRPr="00385DC6">
        <w:t xml:space="preserve"> </w:t>
      </w:r>
      <w:r w:rsidR="00385DC6" w:rsidRPr="00385DC6">
        <w:rPr>
          <w:i/>
        </w:rPr>
        <w:t>Recherches qualitatives</w:t>
      </w:r>
      <w:r w:rsidR="00385DC6" w:rsidRPr="00385DC6">
        <w:t>,</w:t>
      </w:r>
      <w:r w:rsidR="00385DC6" w:rsidRPr="00385DC6">
        <w:rPr>
          <w:i/>
        </w:rPr>
        <w:t xml:space="preserve"> 38</w:t>
      </w:r>
      <w:r w:rsidR="00385DC6" w:rsidRPr="00385DC6">
        <w:t xml:space="preserve">(1), 53-70. </w:t>
      </w:r>
    </w:p>
    <w:p w14:paraId="15F9F41F" w14:textId="62C4981D" w:rsidR="00385DC6" w:rsidRPr="00420025" w:rsidRDefault="003F1687" w:rsidP="00385DC6">
      <w:pPr>
        <w:pStyle w:val="EndNoteBibliography"/>
        <w:spacing w:after="0"/>
        <w:ind w:left="720" w:hanging="720"/>
        <w:rPr>
          <w:lang w:val="en-CA"/>
        </w:rPr>
      </w:pPr>
      <w:r w:rsidRPr="003F1687">
        <w:rPr>
          <w:lang w:val="en-CA"/>
        </w:rPr>
        <w:t xml:space="preserve">SCHÖN, D. A. </w:t>
      </w:r>
      <w:r w:rsidR="00385DC6" w:rsidRPr="003F1687">
        <w:rPr>
          <w:lang w:val="en-CA"/>
        </w:rPr>
        <w:t>(1983)</w:t>
      </w:r>
      <w:r w:rsidRPr="003F1687">
        <w:rPr>
          <w:lang w:val="en-CA"/>
        </w:rPr>
        <w:t>,</w:t>
      </w:r>
      <w:r w:rsidR="00385DC6" w:rsidRPr="003F1687">
        <w:rPr>
          <w:lang w:val="en-CA"/>
        </w:rPr>
        <w:t xml:space="preserve"> </w:t>
      </w:r>
      <w:r w:rsidR="00385DC6" w:rsidRPr="003F1687">
        <w:rPr>
          <w:i/>
          <w:lang w:val="en-CA"/>
        </w:rPr>
        <w:t>The Reflective Practitioner: How Professional Think in Action</w:t>
      </w:r>
      <w:r w:rsidR="00385DC6" w:rsidRPr="003F1687">
        <w:rPr>
          <w:lang w:val="en-CA"/>
        </w:rPr>
        <w:t xml:space="preserve">. </w:t>
      </w:r>
      <w:r w:rsidR="00385DC6" w:rsidRPr="00420025">
        <w:rPr>
          <w:lang w:val="en-CA"/>
        </w:rPr>
        <w:t xml:space="preserve">Basic Books. </w:t>
      </w:r>
    </w:p>
    <w:p w14:paraId="5D5768E3" w14:textId="3E1017B9" w:rsidR="00385DC6" w:rsidRDefault="003F1687" w:rsidP="00385DC6">
      <w:pPr>
        <w:pStyle w:val="EndNoteBibliography"/>
        <w:spacing w:after="0"/>
        <w:ind w:left="720" w:hanging="720"/>
        <w:rPr>
          <w:lang w:val="en-CA"/>
        </w:rPr>
      </w:pPr>
      <w:r w:rsidRPr="003F1687">
        <w:rPr>
          <w:lang w:val="en-CA"/>
        </w:rPr>
        <w:t xml:space="preserve">SCHÖN, D. A. </w:t>
      </w:r>
      <w:r w:rsidR="00385DC6" w:rsidRPr="003F1687">
        <w:rPr>
          <w:lang w:val="en-CA"/>
        </w:rPr>
        <w:t>(1992)</w:t>
      </w:r>
      <w:r w:rsidRPr="003F1687">
        <w:rPr>
          <w:lang w:val="en-CA"/>
        </w:rPr>
        <w:t>,</w:t>
      </w:r>
      <w:r w:rsidR="00385DC6" w:rsidRPr="003F1687">
        <w:rPr>
          <w:lang w:val="en-CA"/>
        </w:rPr>
        <w:t xml:space="preserve"> </w:t>
      </w:r>
      <w:r w:rsidR="00EA3222">
        <w:rPr>
          <w:lang w:val="en-CA"/>
        </w:rPr>
        <w:t>« </w:t>
      </w:r>
      <w:r w:rsidR="00385DC6" w:rsidRPr="003F1687">
        <w:rPr>
          <w:lang w:val="en-CA"/>
        </w:rPr>
        <w:t>Designing as Reflective Conversation with the Materials of a Design Situation</w:t>
      </w:r>
      <w:r w:rsidR="00EA3222">
        <w:rPr>
          <w:lang w:val="en-CA"/>
        </w:rPr>
        <w:t> »,</w:t>
      </w:r>
      <w:r w:rsidR="00385DC6" w:rsidRPr="003F1687">
        <w:rPr>
          <w:lang w:val="en-CA"/>
        </w:rPr>
        <w:t xml:space="preserve"> </w:t>
      </w:r>
      <w:r w:rsidR="00385DC6" w:rsidRPr="00EA3222">
        <w:rPr>
          <w:i/>
          <w:lang w:val="en-CA"/>
        </w:rPr>
        <w:t>Research in Engineering Design</w:t>
      </w:r>
      <w:r w:rsidR="00385DC6" w:rsidRPr="00EA3222">
        <w:rPr>
          <w:lang w:val="en-CA"/>
        </w:rPr>
        <w:t>,</w:t>
      </w:r>
      <w:r w:rsidR="00385DC6" w:rsidRPr="00EA3222">
        <w:rPr>
          <w:i/>
          <w:lang w:val="en-CA"/>
        </w:rPr>
        <w:t xml:space="preserve"> 3</w:t>
      </w:r>
      <w:r w:rsidR="00385DC6" w:rsidRPr="00EA3222">
        <w:rPr>
          <w:lang w:val="en-CA"/>
        </w:rPr>
        <w:t xml:space="preserve">(3), 131-147. </w:t>
      </w:r>
    </w:p>
    <w:p w14:paraId="0A6AEB34" w14:textId="3C9C80EC" w:rsidR="00526BD8" w:rsidRPr="00EA3222" w:rsidRDefault="00526BD8" w:rsidP="00526BD8">
      <w:pPr>
        <w:pStyle w:val="EndNoteBibliography"/>
        <w:spacing w:after="0"/>
        <w:ind w:left="720" w:hanging="720"/>
        <w:rPr>
          <w:lang w:val="en-CA"/>
        </w:rPr>
      </w:pPr>
      <w:r w:rsidRPr="00526BD8">
        <w:rPr>
          <w:lang w:val="en-CA"/>
        </w:rPr>
        <w:t>SOTAMAA</w:t>
      </w:r>
      <w:r w:rsidRPr="00526BD8">
        <w:rPr>
          <w:lang w:val="en-CA"/>
        </w:rPr>
        <w:t xml:space="preserve">, O., &amp; </w:t>
      </w:r>
      <w:r w:rsidRPr="00526BD8">
        <w:rPr>
          <w:lang w:val="en-CA"/>
        </w:rPr>
        <w:t>SVELCH</w:t>
      </w:r>
      <w:r w:rsidRPr="00526BD8">
        <w:rPr>
          <w:lang w:val="en-CA"/>
        </w:rPr>
        <w:t>, J. (Eds.). (2021). Game Production Studies. Amsterdam University Press.</w:t>
      </w:r>
    </w:p>
    <w:p w14:paraId="0789479F" w14:textId="17AEA4FE" w:rsidR="00385DC6" w:rsidRPr="00EA3222" w:rsidRDefault="003F1687" w:rsidP="00385DC6">
      <w:pPr>
        <w:pStyle w:val="EndNoteBibliography"/>
        <w:spacing w:after="0"/>
        <w:ind w:left="720" w:hanging="720"/>
      </w:pPr>
      <w:r w:rsidRPr="00385DC6">
        <w:t>TECHNO</w:t>
      </w:r>
      <w:r>
        <w:t xml:space="preserve"> </w:t>
      </w:r>
      <w:r w:rsidRPr="00385DC6">
        <w:t xml:space="preserve">COMPÉTENCES. </w:t>
      </w:r>
      <w:r w:rsidR="00385DC6" w:rsidRPr="00385DC6">
        <w:t>(2012)</w:t>
      </w:r>
      <w:r>
        <w:t>,</w:t>
      </w:r>
      <w:r w:rsidR="00385DC6" w:rsidRPr="00385DC6">
        <w:t xml:space="preserve"> </w:t>
      </w:r>
      <w:r w:rsidR="00385DC6" w:rsidRPr="00385DC6">
        <w:rPr>
          <w:i/>
        </w:rPr>
        <w:t>Artiste 3D</w:t>
      </w:r>
      <w:r w:rsidR="00385DC6" w:rsidRPr="00385DC6">
        <w:t xml:space="preserve">. ©MaCarrièreTECHNO. </w:t>
      </w:r>
      <w:r w:rsidR="00EA3222" w:rsidRPr="00EA3222">
        <w:t>Ré</w:t>
      </w:r>
      <w:r w:rsidR="00EA3222">
        <w:t>cupéré le</w:t>
      </w:r>
      <w:r w:rsidR="00385DC6" w:rsidRPr="00EA3222">
        <w:t xml:space="preserve"> 2 octobre 2023 </w:t>
      </w:r>
      <w:r w:rsidR="00EA3222">
        <w:t>sur</w:t>
      </w:r>
      <w:r w:rsidR="00385DC6" w:rsidRPr="00EA3222">
        <w:t xml:space="preserve"> http://www.macarrieretechno.com/fr/carrieres/professions/artiste-3d</w:t>
      </w:r>
    </w:p>
    <w:p w14:paraId="2CB2C642" w14:textId="013C15C9" w:rsidR="003671AE" w:rsidRDefault="003F1687" w:rsidP="00052C79">
      <w:pPr>
        <w:pStyle w:val="EndNoteBibliography"/>
        <w:ind w:left="720" w:hanging="720"/>
        <w:rPr>
          <w:lang w:val="en-CA"/>
        </w:rPr>
      </w:pPr>
      <w:r w:rsidRPr="003F1687">
        <w:rPr>
          <w:lang w:val="en-CA"/>
        </w:rPr>
        <w:t xml:space="preserve">TSCHANG, F. T. </w:t>
      </w:r>
      <w:r w:rsidR="00385DC6" w:rsidRPr="003F1687">
        <w:rPr>
          <w:lang w:val="en-CA"/>
        </w:rPr>
        <w:t>(2007)</w:t>
      </w:r>
      <w:r w:rsidRPr="003F1687">
        <w:rPr>
          <w:lang w:val="en-CA"/>
        </w:rPr>
        <w:t>,</w:t>
      </w:r>
      <w:r w:rsidR="00385DC6" w:rsidRPr="003F1687">
        <w:rPr>
          <w:lang w:val="en-CA"/>
        </w:rPr>
        <w:t xml:space="preserve"> </w:t>
      </w:r>
      <w:r w:rsidR="00EA3222">
        <w:rPr>
          <w:lang w:val="en-CA"/>
        </w:rPr>
        <w:t>« </w:t>
      </w:r>
      <w:r w:rsidR="00385DC6" w:rsidRPr="003F1687">
        <w:rPr>
          <w:lang w:val="en-CA"/>
        </w:rPr>
        <w:t>Balancing the Tensions between Rationalization and Creativity in the Video Games Industry</w:t>
      </w:r>
      <w:r w:rsidR="00EA3222">
        <w:rPr>
          <w:lang w:val="en-CA"/>
        </w:rPr>
        <w:t> »,</w:t>
      </w:r>
      <w:r w:rsidR="00385DC6" w:rsidRPr="003F1687">
        <w:rPr>
          <w:lang w:val="en-CA"/>
        </w:rPr>
        <w:t xml:space="preserve"> </w:t>
      </w:r>
      <w:r w:rsidR="00385DC6" w:rsidRPr="00EA3222">
        <w:rPr>
          <w:i/>
          <w:lang w:val="en-CA"/>
        </w:rPr>
        <w:t xml:space="preserve">Organization Science. </w:t>
      </w:r>
      <w:r w:rsidR="00385DC6" w:rsidRPr="00420025">
        <w:rPr>
          <w:i/>
          <w:lang w:val="en-CA"/>
        </w:rPr>
        <w:t>Innovation at and across Multiple Levels of Analysis</w:t>
      </w:r>
      <w:r w:rsidR="00385DC6" w:rsidRPr="00420025">
        <w:rPr>
          <w:lang w:val="en-CA"/>
        </w:rPr>
        <w:t>,</w:t>
      </w:r>
      <w:r w:rsidR="00385DC6" w:rsidRPr="00420025">
        <w:rPr>
          <w:i/>
          <w:lang w:val="en-CA"/>
        </w:rPr>
        <w:t xml:space="preserve"> 18</w:t>
      </w:r>
      <w:r w:rsidR="00385DC6" w:rsidRPr="00420025">
        <w:rPr>
          <w:lang w:val="en-CA"/>
        </w:rPr>
        <w:t xml:space="preserve">(6), 989-1005. </w:t>
      </w:r>
    </w:p>
    <w:p w14:paraId="52DE0870" w14:textId="77777777" w:rsidR="00052C79" w:rsidRDefault="00052C79" w:rsidP="00A34912">
      <w:pPr>
        <w:ind w:firstLine="0"/>
        <w:rPr>
          <w:b/>
        </w:rPr>
      </w:pPr>
    </w:p>
    <w:p w14:paraId="7BA7D66E" w14:textId="77777777" w:rsidR="00F445A4" w:rsidRDefault="00F445A4" w:rsidP="00A34912">
      <w:pPr>
        <w:ind w:firstLine="0"/>
        <w:rPr>
          <w:b/>
          <w:u w:val="single"/>
        </w:rPr>
      </w:pPr>
    </w:p>
    <w:p w14:paraId="313E318A" w14:textId="5E3A3FA0" w:rsidR="00A34912" w:rsidRPr="00143B86" w:rsidRDefault="00A34912" w:rsidP="00A34912">
      <w:pPr>
        <w:ind w:firstLine="0"/>
      </w:pPr>
      <w:r w:rsidRPr="00052C79">
        <w:rPr>
          <w:b/>
          <w:u w:val="single"/>
        </w:rPr>
        <w:lastRenderedPageBreak/>
        <w:t>Résumé</w:t>
      </w:r>
      <w:r w:rsidRPr="00143B86">
        <w:t> :</w:t>
      </w:r>
    </w:p>
    <w:p w14:paraId="11A29AB2" w14:textId="137F1EA9" w:rsidR="00A34912" w:rsidRPr="00143B86" w:rsidRDefault="00A34912" w:rsidP="00A34912">
      <w:pPr>
        <w:ind w:firstLine="0"/>
      </w:pPr>
      <w:r w:rsidRPr="00143B86">
        <w:t>Cet article décrit la pratique de design d’environnement vidéoludique au-delà de l’expertise technique</w:t>
      </w:r>
      <w:r w:rsidR="00EA3222">
        <w:t xml:space="preserve">, basé sur des </w:t>
      </w:r>
      <w:r w:rsidRPr="00143B86">
        <w:t xml:space="preserve">observations réalisées en 2016 dans le studio Panache Jeux </w:t>
      </w:r>
      <w:proofErr w:type="spellStart"/>
      <w:r w:rsidRPr="00143B86">
        <w:t>Numériques</w:t>
      </w:r>
      <w:r w:rsidRPr="00143B86">
        <w:rPr>
          <w:vertAlign w:val="superscript"/>
        </w:rPr>
        <w:t>MD</w:t>
      </w:r>
      <w:proofErr w:type="spellEnd"/>
      <w:r w:rsidRPr="00143B86">
        <w:t xml:space="preserve">, où nous avons suivi de près un artiste-directeur en préproduction de jeu. Les théories </w:t>
      </w:r>
      <w:r>
        <w:t>du</w:t>
      </w:r>
      <w:r w:rsidRPr="00143B86">
        <w:t xml:space="preserve"> design servent </w:t>
      </w:r>
      <w:r>
        <w:t>de perspective pour</w:t>
      </w:r>
      <w:r w:rsidRPr="00143B86">
        <w:t xml:space="preserve"> </w:t>
      </w:r>
      <w:r>
        <w:t>aborder</w:t>
      </w:r>
      <w:r w:rsidRPr="00143B86">
        <w:t xml:space="preserve"> </w:t>
      </w:r>
      <w:r>
        <w:t>les</w:t>
      </w:r>
      <w:r w:rsidRPr="00143B86">
        <w:t xml:space="preserve"> aspects réflexif, situé, incarné et transactionnel du processus de design. La description du processus de design de l’artiste étudié permet de modéliser</w:t>
      </w:r>
      <w:r>
        <w:t xml:space="preserve"> </w:t>
      </w:r>
      <w:r w:rsidRPr="00143B86">
        <w:t xml:space="preserve">la pratique </w:t>
      </w:r>
      <w:r w:rsidR="00EA3222">
        <w:t xml:space="preserve">professionnelle </w:t>
      </w:r>
      <w:r w:rsidR="00EA3222" w:rsidRPr="00143B86">
        <w:t>réflexive</w:t>
      </w:r>
      <w:r w:rsidR="00EA3222">
        <w:t xml:space="preserve"> et</w:t>
      </w:r>
      <w:r w:rsidRPr="00143B86">
        <w:t xml:space="preserve"> « </w:t>
      </w:r>
      <w:r w:rsidRPr="00FA1BAC">
        <w:rPr>
          <w:i/>
        </w:rPr>
        <w:t>design-like</w:t>
      </w:r>
      <w:r w:rsidRPr="00143B86">
        <w:t xml:space="preserve"> » d’environnement </w:t>
      </w:r>
      <w:r w:rsidRPr="00052C79">
        <w:t xml:space="preserve">vidéoludique. </w:t>
      </w:r>
      <w:bookmarkStart w:id="2" w:name="_Hlk166505410"/>
      <w:r w:rsidRPr="00052C79">
        <w:t>Elle permet de comprendre ses considérations techniques, sociales et éthiques l’ayant motivé à « marcher sur les platebandes » du design du jeu et construire l’intérêt de son équipe.</w:t>
      </w:r>
    </w:p>
    <w:bookmarkEnd w:id="2"/>
    <w:p w14:paraId="10164296" w14:textId="53E8522F" w:rsidR="00A34912" w:rsidRDefault="00A34912" w:rsidP="00A34912">
      <w:pPr>
        <w:ind w:firstLine="0"/>
      </w:pPr>
      <w:r w:rsidRPr="00052C79">
        <w:rPr>
          <w:b/>
          <w:u w:val="single"/>
        </w:rPr>
        <w:t>Mots-clés</w:t>
      </w:r>
      <w:r w:rsidRPr="00143B86">
        <w:t> : artiste de jeu vidéo, environnement vidéoludique, développement de jeu, ethnographie, théories du design</w:t>
      </w:r>
    </w:p>
    <w:p w14:paraId="7F664A08" w14:textId="77777777" w:rsidR="00F445A4" w:rsidRDefault="00F445A4" w:rsidP="00A34912">
      <w:pPr>
        <w:ind w:firstLine="0"/>
        <w:rPr>
          <w:b/>
          <w:u w:val="single"/>
          <w:lang w:val="en-CA"/>
        </w:rPr>
      </w:pPr>
    </w:p>
    <w:p w14:paraId="008D07BB" w14:textId="70DA3D15" w:rsidR="00A34912" w:rsidRPr="00793C13" w:rsidRDefault="00A34912" w:rsidP="00A34912">
      <w:pPr>
        <w:ind w:firstLine="0"/>
        <w:rPr>
          <w:lang w:val="en-CA"/>
        </w:rPr>
      </w:pPr>
      <w:proofErr w:type="gramStart"/>
      <w:r w:rsidRPr="00052C79">
        <w:rPr>
          <w:b/>
          <w:u w:val="single"/>
          <w:lang w:val="en-CA"/>
        </w:rPr>
        <w:t>Abstract</w:t>
      </w:r>
      <w:r w:rsidRPr="00793C13">
        <w:rPr>
          <w:lang w:val="en-CA"/>
        </w:rPr>
        <w:t> :</w:t>
      </w:r>
      <w:proofErr w:type="gramEnd"/>
    </w:p>
    <w:p w14:paraId="099A1BDB" w14:textId="38EDB8FF" w:rsidR="009A610E" w:rsidRDefault="009A610E" w:rsidP="00A34912">
      <w:pPr>
        <w:ind w:firstLine="0"/>
        <w:rPr>
          <w:lang w:val="en-CA"/>
        </w:rPr>
      </w:pPr>
      <w:r w:rsidRPr="009A610E">
        <w:rPr>
          <w:lang w:val="en-CA"/>
        </w:rPr>
        <w:t xml:space="preserve">This </w:t>
      </w:r>
      <w:r>
        <w:rPr>
          <w:lang w:val="en-CA"/>
        </w:rPr>
        <w:t>paper</w:t>
      </w:r>
      <w:r w:rsidRPr="009A610E">
        <w:rPr>
          <w:lang w:val="en-CA"/>
        </w:rPr>
        <w:t xml:space="preserve"> describes the practice of video game environment design beyond technical expertise. We </w:t>
      </w:r>
      <w:r>
        <w:rPr>
          <w:lang w:val="en-CA"/>
        </w:rPr>
        <w:t>draw from</w:t>
      </w:r>
      <w:r w:rsidRPr="009A610E">
        <w:rPr>
          <w:lang w:val="en-CA"/>
        </w:rPr>
        <w:t xml:space="preserve"> observations made in 2016 at Panache </w:t>
      </w:r>
      <w:r>
        <w:rPr>
          <w:lang w:val="en-CA"/>
        </w:rPr>
        <w:t>Digital Games</w:t>
      </w:r>
      <w:r w:rsidRPr="009A610E">
        <w:rPr>
          <w:lang w:val="en-CA"/>
        </w:rPr>
        <w:t>®</w:t>
      </w:r>
      <w:r>
        <w:rPr>
          <w:lang w:val="en-CA"/>
        </w:rPr>
        <w:t xml:space="preserve"> </w:t>
      </w:r>
      <w:r w:rsidRPr="009A610E">
        <w:rPr>
          <w:lang w:val="en-CA"/>
        </w:rPr>
        <w:t xml:space="preserve">studio, where we closely followed an artist-director </w:t>
      </w:r>
      <w:r>
        <w:rPr>
          <w:lang w:val="en-CA"/>
        </w:rPr>
        <w:t>during game</w:t>
      </w:r>
      <w:r w:rsidRPr="009A610E">
        <w:rPr>
          <w:lang w:val="en-CA"/>
        </w:rPr>
        <w:t xml:space="preserve"> preproduction. Design theories provide a perspective for addressing the reflective, situated, embodied, and transactional aspects of the design process. The description of the artist's design process studied allows to model the "design-like" </w:t>
      </w:r>
      <w:r w:rsidR="00EA3222">
        <w:rPr>
          <w:lang w:val="en-CA"/>
        </w:rPr>
        <w:t xml:space="preserve">and </w:t>
      </w:r>
      <w:r w:rsidRPr="009A610E">
        <w:rPr>
          <w:lang w:val="en-CA"/>
        </w:rPr>
        <w:t>reflective p</w:t>
      </w:r>
      <w:r w:rsidR="00EA3222">
        <w:rPr>
          <w:lang w:val="en-CA"/>
        </w:rPr>
        <w:t>rofessional p</w:t>
      </w:r>
      <w:r w:rsidRPr="009A610E">
        <w:rPr>
          <w:lang w:val="en-CA"/>
        </w:rPr>
        <w:t xml:space="preserve">ractice </w:t>
      </w:r>
      <w:r w:rsidR="00EA3222">
        <w:rPr>
          <w:lang w:val="en-CA"/>
        </w:rPr>
        <w:t>of</w:t>
      </w:r>
      <w:r w:rsidRPr="009A610E">
        <w:rPr>
          <w:lang w:val="en-CA"/>
        </w:rPr>
        <w:t xml:space="preserve"> video game environment. It helps understand the technical, social, and ethical considerations that motivated him </w:t>
      </w:r>
      <w:r>
        <w:rPr>
          <w:lang w:val="en-CA"/>
        </w:rPr>
        <w:t>into</w:t>
      </w:r>
      <w:r w:rsidRPr="009A610E">
        <w:rPr>
          <w:lang w:val="en-CA"/>
        </w:rPr>
        <w:t xml:space="preserve"> "trampl</w:t>
      </w:r>
      <w:r>
        <w:rPr>
          <w:lang w:val="en-CA"/>
        </w:rPr>
        <w:t>ing</w:t>
      </w:r>
      <w:r w:rsidRPr="009A610E">
        <w:rPr>
          <w:lang w:val="en-CA"/>
        </w:rPr>
        <w:t xml:space="preserve"> over </w:t>
      </w:r>
      <w:r w:rsidR="002644E6">
        <w:rPr>
          <w:lang w:val="en-CA"/>
        </w:rPr>
        <w:t>the game design’s</w:t>
      </w:r>
      <w:r w:rsidRPr="009A610E">
        <w:rPr>
          <w:lang w:val="en-CA"/>
        </w:rPr>
        <w:t xml:space="preserve"> flowerbeds" and build interest within his team.</w:t>
      </w:r>
    </w:p>
    <w:p w14:paraId="5FEC5D1C" w14:textId="4E37F8ED" w:rsidR="002644E6" w:rsidRDefault="002644E6" w:rsidP="002644E6">
      <w:pPr>
        <w:ind w:firstLine="0"/>
        <w:rPr>
          <w:lang w:val="en-CA"/>
        </w:rPr>
      </w:pPr>
      <w:proofErr w:type="gramStart"/>
      <w:r w:rsidRPr="00052C79">
        <w:rPr>
          <w:b/>
          <w:u w:val="single"/>
          <w:lang w:val="en-CA"/>
        </w:rPr>
        <w:t>Keywords</w:t>
      </w:r>
      <w:r w:rsidRPr="002644E6">
        <w:rPr>
          <w:lang w:val="en-CA"/>
        </w:rPr>
        <w:t> :</w:t>
      </w:r>
      <w:proofErr w:type="gramEnd"/>
      <w:r w:rsidRPr="002644E6">
        <w:rPr>
          <w:lang w:val="en-CA"/>
        </w:rPr>
        <w:t xml:space="preserve"> video game artist, game environment, game development, ethnography, design theor</w:t>
      </w:r>
      <w:r>
        <w:rPr>
          <w:lang w:val="en-CA"/>
        </w:rPr>
        <w:t>y</w:t>
      </w:r>
    </w:p>
    <w:p w14:paraId="545575B6" w14:textId="6D91AA3F" w:rsidR="000735CE" w:rsidRDefault="000735CE" w:rsidP="002644E6">
      <w:pPr>
        <w:ind w:firstLine="0"/>
        <w:rPr>
          <w:lang w:val="en-CA"/>
        </w:rPr>
      </w:pPr>
    </w:p>
    <w:p w14:paraId="083D18A5" w14:textId="51ABA5DE" w:rsidR="000735CE" w:rsidRPr="00550F5C" w:rsidRDefault="000735CE" w:rsidP="002644E6">
      <w:pPr>
        <w:ind w:firstLine="0"/>
      </w:pPr>
      <w:r w:rsidRPr="00052C79">
        <w:rPr>
          <w:b/>
          <w:u w:val="single"/>
        </w:rPr>
        <w:t>Biographie</w:t>
      </w:r>
      <w:r w:rsidRPr="00550F5C">
        <w:t>:</w:t>
      </w:r>
    </w:p>
    <w:p w14:paraId="410716AE" w14:textId="2D1279A2" w:rsidR="000735CE" w:rsidRDefault="000735CE" w:rsidP="004834F4">
      <w:r w:rsidRPr="000735CE">
        <w:t>Dave Hawey e</w:t>
      </w:r>
      <w:r>
        <w:t xml:space="preserve">st professeur et chercheur dans </w:t>
      </w:r>
      <w:r w:rsidRPr="000735CE">
        <w:t>le développement de jeux vidéo. Il a débuté sa carrière au début des années 2000 en tant qu</w:t>
      </w:r>
      <w:r>
        <w:t>’</w:t>
      </w:r>
      <w:r w:rsidRPr="000735CE">
        <w:t>artiste 3D</w:t>
      </w:r>
      <w:r>
        <w:t xml:space="preserve"> dans l’</w:t>
      </w:r>
      <w:r w:rsidRPr="000735CE">
        <w:t>industrie</w:t>
      </w:r>
      <w:r>
        <w:t xml:space="preserve"> montréalaise</w:t>
      </w:r>
      <w:r w:rsidRPr="000735CE">
        <w:t xml:space="preserve"> du jeu</w:t>
      </w:r>
      <w:r>
        <w:t xml:space="preserve">. Il enseigne </w:t>
      </w:r>
      <w:r w:rsidR="005469D8">
        <w:t xml:space="preserve">en art/design numérique </w:t>
      </w:r>
      <w:r>
        <w:t xml:space="preserve">depuis 16 ans </w:t>
      </w:r>
      <w:r w:rsidRPr="000735CE">
        <w:t>à l</w:t>
      </w:r>
      <w:r>
        <w:t>’</w:t>
      </w:r>
      <w:r w:rsidRPr="000735CE">
        <w:t>École des arts numériques, de l</w:t>
      </w:r>
      <w:r>
        <w:t>’</w:t>
      </w:r>
      <w:r w:rsidRPr="000735CE">
        <w:t>animation et du design (UQAC). Il a effectué sa recherche doctorale en design sur la pratique des artistes-</w:t>
      </w:r>
      <w:r w:rsidRPr="000735CE">
        <w:lastRenderedPageBreak/>
        <w:t>développeurs travaillant dans l</w:t>
      </w:r>
      <w:r>
        <w:t>’</w:t>
      </w:r>
      <w:r w:rsidRPr="000735CE">
        <w:t xml:space="preserve">industrie, afin de mettre en lumière leurs compétences professionnelles et leur processus </w:t>
      </w:r>
      <w:r>
        <w:t>réflexif de design</w:t>
      </w:r>
      <w:r w:rsidRPr="000735CE">
        <w:t xml:space="preserve">. </w:t>
      </w:r>
      <w:r>
        <w:t xml:space="preserve">Actuellement, il dirige le </w:t>
      </w:r>
      <w:r w:rsidRPr="000735CE">
        <w:t xml:space="preserve">laboratoire Praxis, qui étudie les pratiques </w:t>
      </w:r>
      <w:r>
        <w:t>d’art et de design</w:t>
      </w:r>
      <w:r w:rsidRPr="000735CE">
        <w:t xml:space="preserve"> dans le développement de jeux vidéo. </w:t>
      </w:r>
      <w:r>
        <w:t>Il poursuit sa recherche</w:t>
      </w:r>
      <w:r w:rsidRPr="000735CE">
        <w:t xml:space="preserve"> sur la pratique et l</w:t>
      </w:r>
      <w:r>
        <w:t>’</w:t>
      </w:r>
      <w:r w:rsidRPr="000735CE">
        <w:t>éducation des artistes de jeux vidéo. Il co-dirige actuellement un projet de recherche qui étudie l</w:t>
      </w:r>
      <w:r w:rsidR="005469D8">
        <w:t xml:space="preserve">e design collaboratif </w:t>
      </w:r>
      <w:r w:rsidRPr="000735CE">
        <w:t>dans les studios de jeux vidéo numériques canadiens, financé par le Conseil de recherches en sciences humaines du Canada.</w:t>
      </w:r>
    </w:p>
    <w:p w14:paraId="7C0F4481" w14:textId="078B4802" w:rsidR="000735CE" w:rsidRPr="000735CE" w:rsidRDefault="000735CE" w:rsidP="002644E6">
      <w:pPr>
        <w:ind w:firstLine="0"/>
        <w:rPr>
          <w:lang w:val="en-CA"/>
        </w:rPr>
      </w:pPr>
      <w:r w:rsidRPr="00F445A4">
        <w:rPr>
          <w:b/>
          <w:u w:val="single"/>
          <w:lang w:val="en-CA"/>
        </w:rPr>
        <w:t>Biography</w:t>
      </w:r>
      <w:r w:rsidRPr="000735CE">
        <w:rPr>
          <w:lang w:val="en-CA"/>
        </w:rPr>
        <w:t>:</w:t>
      </w:r>
    </w:p>
    <w:p w14:paraId="2FF3EFC3" w14:textId="0D6B5DDA" w:rsidR="000735CE" w:rsidRDefault="000735CE" w:rsidP="000735CE">
      <w:pPr>
        <w:rPr>
          <w:lang w:val="en-US"/>
        </w:rPr>
      </w:pPr>
      <w:r w:rsidRPr="006A4CEF">
        <w:rPr>
          <w:lang w:val="en-US"/>
        </w:rPr>
        <w:t xml:space="preserve">Dave Hawey has a background in </w:t>
      </w:r>
      <w:r>
        <w:rPr>
          <w:lang w:val="en-US"/>
        </w:rPr>
        <w:t>video</w:t>
      </w:r>
      <w:r w:rsidRPr="006A4CEF">
        <w:rPr>
          <w:lang w:val="en-US"/>
        </w:rPr>
        <w:t xml:space="preserve"> game development. He began his career in the early 2000s as a 3D a</w:t>
      </w:r>
      <w:bookmarkStart w:id="3" w:name="_GoBack"/>
      <w:bookmarkEnd w:id="3"/>
      <w:r w:rsidRPr="006A4CEF">
        <w:rPr>
          <w:lang w:val="en-US"/>
        </w:rPr>
        <w:t>rtist in the Montreal game industry. For the past 1</w:t>
      </w:r>
      <w:r w:rsidR="005469D8">
        <w:rPr>
          <w:lang w:val="en-US"/>
        </w:rPr>
        <w:t>6</w:t>
      </w:r>
      <w:r w:rsidRPr="006A4CEF">
        <w:rPr>
          <w:lang w:val="en-US"/>
        </w:rPr>
        <w:t xml:space="preserve"> years, he has been a professor of digital art and design at the School of Digital Arts, Animation and Design (UQAC). He did his doctoral research in design on the practice of artist-developers working in the industry, to highlight their professional skills and reflective design process. He is the director of the Praxis Lab, which studies art and design practices in digital game development. His research is focused on the practice and education of digital game artists. He is currently co-directing a research project that is studying </w:t>
      </w:r>
      <w:r w:rsidR="005469D8">
        <w:rPr>
          <w:lang w:val="en-US"/>
        </w:rPr>
        <w:t>collaborative</w:t>
      </w:r>
      <w:r w:rsidRPr="006A4CEF">
        <w:rPr>
          <w:lang w:val="en-US"/>
        </w:rPr>
        <w:t xml:space="preserve"> design in Canadian digital game studios, funded by the Social Sciences and Humanities Research Council of Canada.</w:t>
      </w:r>
    </w:p>
    <w:p w14:paraId="09AC3EDA" w14:textId="77777777" w:rsidR="000735CE" w:rsidRPr="005469D8" w:rsidRDefault="000735CE" w:rsidP="002644E6">
      <w:pPr>
        <w:ind w:firstLine="0"/>
        <w:rPr>
          <w:lang w:val="en-CA"/>
        </w:rPr>
      </w:pPr>
    </w:p>
    <w:p w14:paraId="26A34074" w14:textId="77777777" w:rsidR="002644E6" w:rsidRPr="005469D8" w:rsidRDefault="002644E6" w:rsidP="00A34912">
      <w:pPr>
        <w:ind w:firstLine="0"/>
        <w:rPr>
          <w:lang w:val="en-CA"/>
        </w:rPr>
      </w:pPr>
    </w:p>
    <w:p w14:paraId="151066A3" w14:textId="77777777" w:rsidR="00A34912" w:rsidRPr="005469D8" w:rsidRDefault="00A34912" w:rsidP="00250E4E">
      <w:pPr>
        <w:ind w:firstLine="0"/>
        <w:rPr>
          <w:lang w:val="en-CA"/>
        </w:rPr>
      </w:pPr>
    </w:p>
    <w:sectPr w:rsidR="00A34912" w:rsidRPr="005469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2DB3" w14:textId="77777777" w:rsidR="00BB7FC5" w:rsidRDefault="00BB7FC5" w:rsidP="00490DD2">
      <w:r>
        <w:separator/>
      </w:r>
    </w:p>
  </w:endnote>
  <w:endnote w:type="continuationSeparator" w:id="0">
    <w:p w14:paraId="4EA819E5" w14:textId="77777777" w:rsidR="00BB7FC5" w:rsidRDefault="00BB7FC5" w:rsidP="0049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286E" w14:textId="77777777" w:rsidR="00BB7FC5" w:rsidRDefault="00BB7FC5" w:rsidP="00490DD2">
      <w:r>
        <w:separator/>
      </w:r>
    </w:p>
  </w:footnote>
  <w:footnote w:type="continuationSeparator" w:id="0">
    <w:p w14:paraId="46B2E10C" w14:textId="77777777" w:rsidR="00BB7FC5" w:rsidRDefault="00BB7FC5" w:rsidP="00490DD2">
      <w:r>
        <w:continuationSeparator/>
      </w:r>
    </w:p>
  </w:footnote>
  <w:footnote w:id="1">
    <w:p w14:paraId="446C3FDB" w14:textId="6D7C1C6D" w:rsidR="00E8302C" w:rsidRPr="00E8302C" w:rsidRDefault="00E8302C">
      <w:pPr>
        <w:pStyle w:val="Notedebasdepage"/>
      </w:pPr>
      <w:r>
        <w:rPr>
          <w:rStyle w:val="Appelnotedebasdep"/>
        </w:rPr>
        <w:footnoteRef/>
      </w:r>
      <w:r>
        <w:t xml:space="preserve"> </w:t>
      </w:r>
      <w:r w:rsidRPr="00E8302C">
        <w:t xml:space="preserve">Remarque par l’auteur : </w:t>
      </w:r>
      <w:r w:rsidR="007A5B01">
        <w:t>Dans</w:t>
      </w:r>
      <w:r w:rsidRPr="00E8302C">
        <w:t xml:space="preserve"> </w:t>
      </w:r>
      <w:r w:rsidR="00227EFD">
        <w:t>le cadre de notre</w:t>
      </w:r>
      <w:r w:rsidRPr="00E8302C">
        <w:t xml:space="preserve"> recherche doctorale portant sur la pratique professionnelle des artistes-développeurs de jeu vidéo</w:t>
      </w:r>
      <w:r w:rsidR="007A5B01">
        <w:t xml:space="preserve">, nous avons étudié trois cas </w:t>
      </w:r>
      <w:r w:rsidRPr="00E8302C">
        <w:t>entre 2016 et 2018 (chaque cas = un artiste observé dans un studio montréalais durant environ 2 semaines</w:t>
      </w:r>
      <w:r w:rsidR="007A5B01">
        <w:t xml:space="preserve"> au cours de la phase ou activités de préproduction</w:t>
      </w:r>
      <w:r w:rsidRPr="00E8302C">
        <w:t xml:space="preserve">). </w:t>
      </w:r>
      <w:r w:rsidR="00227EFD">
        <w:t>Le cas présenté dans cet article fut le premier étudié dans la thèse</w:t>
      </w:r>
      <w:r w:rsidR="00A17102">
        <w:t xml:space="preserve"> : il </w:t>
      </w:r>
      <w:r w:rsidR="00227EFD">
        <w:t xml:space="preserve">avait permis </w:t>
      </w:r>
      <w:r w:rsidR="00A17102">
        <w:t xml:space="preserve">de resserrer la question de recherche, </w:t>
      </w:r>
      <w:r w:rsidR="00227EFD">
        <w:t>d’identifier le cadre théorique en design et les dimensions mentionnées pour l’analyse</w:t>
      </w:r>
      <w:r w:rsidR="00A17102">
        <w:t xml:space="preserve"> de cas subséquents</w:t>
      </w:r>
      <w:r w:rsidR="00227EFD">
        <w:t>. L’ensemble de la</w:t>
      </w:r>
      <w:r w:rsidRPr="00E8302C">
        <w:t xml:space="preserve"> recherche</w:t>
      </w:r>
      <w:r w:rsidR="00227EFD">
        <w:t xml:space="preserve"> doctorale</w:t>
      </w:r>
      <w:r w:rsidRPr="00E8302C">
        <w:t xml:space="preserve"> se référait à l’étude de cas multiple, à la logique de réplication et a visé à identifier des patterns semblables à travers les cas, ceci afin d’élaborer un modèle transférable de la pratique de l’artiste-</w:t>
      </w:r>
      <w:r w:rsidRPr="00227EFD">
        <w:t xml:space="preserve">développeur. </w:t>
      </w:r>
      <w:bookmarkStart w:id="0" w:name="_Hlk166503702"/>
      <w:r w:rsidR="00445287" w:rsidRPr="00227EFD">
        <w:t xml:space="preserve">Suite à l’analyse transversale des trois cas, chaque artiste participant avait validé en entretien individuel les résultats en confirmant la transférabilité de son processus de design, d’un projet à un autre, d’une situation à une autre. </w:t>
      </w:r>
      <w:bookmarkEnd w:id="0"/>
      <w:r w:rsidRPr="00227EFD">
        <w:t>Pour</w:t>
      </w:r>
      <w:r w:rsidRPr="00E8302C">
        <w:t xml:space="preserve"> plus de détails sur l</w:t>
      </w:r>
      <w:r w:rsidR="00445287">
        <w:t>a thèse et l</w:t>
      </w:r>
      <w:r w:rsidRPr="00E8302C">
        <w:t xml:space="preserve">a méthodologie, voir </w:t>
      </w:r>
      <w:r w:rsidR="00445287">
        <w:t>Hawey</w:t>
      </w:r>
      <w:r w:rsidRPr="00E8302C">
        <w:t xml:space="preserve"> (</w:t>
      </w:r>
      <w:r w:rsidR="00445287">
        <w:t>2021</w:t>
      </w:r>
      <w:r w:rsidRPr="00E8302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96E"/>
    <w:multiLevelType w:val="hybridMultilevel"/>
    <w:tmpl w:val="CFE656D8"/>
    <w:lvl w:ilvl="0" w:tplc="0C0C0003">
      <w:start w:val="1"/>
      <w:numFmt w:val="bullet"/>
      <w:lvlText w:val="o"/>
      <w:lvlJc w:val="left"/>
      <w:pPr>
        <w:ind w:left="1004" w:hanging="360"/>
      </w:pPr>
      <w:rPr>
        <w:rFonts w:ascii="Courier New" w:hAnsi="Courier New" w:cs="Courier New"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20592885"/>
    <w:multiLevelType w:val="hybridMultilevel"/>
    <w:tmpl w:val="793A26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2116D5"/>
    <w:multiLevelType w:val="hybridMultilevel"/>
    <w:tmpl w:val="F92EF5BC"/>
    <w:lvl w:ilvl="0" w:tplc="B0A2B32E">
      <w:start w:val="1"/>
      <w:numFmt w:val="bullet"/>
      <w:pStyle w:val="Bulletpoints"/>
      <w:lvlText w:val="―"/>
      <w:lvlJc w:val="left"/>
      <w:pPr>
        <w:ind w:left="720" w:hanging="360"/>
      </w:pPr>
      <w:rPr>
        <w:rFonts w:ascii="Arial Narrow" w:hAnsi="Arial Narro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EF6A11"/>
    <w:multiLevelType w:val="hybridMultilevel"/>
    <w:tmpl w:val="D3502F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53347C"/>
    <w:multiLevelType w:val="hybridMultilevel"/>
    <w:tmpl w:val="6166E9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DFF4D77"/>
    <w:multiLevelType w:val="hybridMultilevel"/>
    <w:tmpl w:val="EE1AE3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3421EA4"/>
    <w:multiLevelType w:val="multilevel"/>
    <w:tmpl w:val="6C265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B52DD5"/>
    <w:multiLevelType w:val="multilevel"/>
    <w:tmpl w:val="DFA68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F425C4"/>
    <w:multiLevelType w:val="hybridMultilevel"/>
    <w:tmpl w:val="2DCE8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127546"/>
    <w:multiLevelType w:val="hybridMultilevel"/>
    <w:tmpl w:val="889E9BB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0" w15:restartNumberingAfterBreak="0">
    <w:nsid w:val="470C5C02"/>
    <w:multiLevelType w:val="hybridMultilevel"/>
    <w:tmpl w:val="8ECC8A64"/>
    <w:lvl w:ilvl="0" w:tplc="ABD6D6A8">
      <w:start w:val="1"/>
      <w:numFmt w:val="decimal"/>
      <w:lvlText w:val="%1."/>
      <w:lvlJc w:val="left"/>
      <w:pPr>
        <w:ind w:left="716" w:hanging="432"/>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1" w15:restartNumberingAfterBreak="0">
    <w:nsid w:val="4B024BA3"/>
    <w:multiLevelType w:val="hybridMultilevel"/>
    <w:tmpl w:val="F6FCCC5A"/>
    <w:lvl w:ilvl="0" w:tplc="B3B0ECE8">
      <w:start w:val="1"/>
      <w:numFmt w:val="bullet"/>
      <w:lvlText w:val="―"/>
      <w:lvlJc w:val="left"/>
      <w:pPr>
        <w:ind w:left="720" w:hanging="360"/>
      </w:pPr>
      <w:rPr>
        <w:rFonts w:ascii="Arial Narrow" w:hAnsi="Arial Narro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B61148B"/>
    <w:multiLevelType w:val="hybridMultilevel"/>
    <w:tmpl w:val="A3941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CB15F24"/>
    <w:multiLevelType w:val="hybridMultilevel"/>
    <w:tmpl w:val="61EAB926"/>
    <w:lvl w:ilvl="0" w:tplc="B3B0ECE8">
      <w:start w:val="1"/>
      <w:numFmt w:val="bullet"/>
      <w:lvlText w:val="―"/>
      <w:lvlJc w:val="left"/>
      <w:pPr>
        <w:ind w:left="1004" w:hanging="360"/>
      </w:pPr>
      <w:rPr>
        <w:rFonts w:ascii="Arial Narrow" w:hAnsi="Arial Narrow"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4" w15:restartNumberingAfterBreak="0">
    <w:nsid w:val="4E944E6F"/>
    <w:multiLevelType w:val="hybridMultilevel"/>
    <w:tmpl w:val="74D0D05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0C97ECD"/>
    <w:multiLevelType w:val="hybridMultilevel"/>
    <w:tmpl w:val="84EE25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1CD61C6"/>
    <w:multiLevelType w:val="hybridMultilevel"/>
    <w:tmpl w:val="7F86CDC0"/>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7" w15:restartNumberingAfterBreak="0">
    <w:nsid w:val="59F713A3"/>
    <w:multiLevelType w:val="hybridMultilevel"/>
    <w:tmpl w:val="F9A4CF5E"/>
    <w:lvl w:ilvl="0" w:tplc="5808C7EC">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A135799"/>
    <w:multiLevelType w:val="multilevel"/>
    <w:tmpl w:val="7CCAE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C47507"/>
    <w:multiLevelType w:val="hybridMultilevel"/>
    <w:tmpl w:val="A1C823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B6260E2"/>
    <w:multiLevelType w:val="hybridMultilevel"/>
    <w:tmpl w:val="1B0032FC"/>
    <w:lvl w:ilvl="0" w:tplc="5808C7EC">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BEA306B"/>
    <w:multiLevelType w:val="hybridMultilevel"/>
    <w:tmpl w:val="737271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FD758AA"/>
    <w:multiLevelType w:val="hybridMultilevel"/>
    <w:tmpl w:val="6EBA4B4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13E19B4"/>
    <w:multiLevelType w:val="hybridMultilevel"/>
    <w:tmpl w:val="89E0B90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5465DE7"/>
    <w:multiLevelType w:val="hybridMultilevel"/>
    <w:tmpl w:val="5226F0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58E0F20"/>
    <w:multiLevelType w:val="hybridMultilevel"/>
    <w:tmpl w:val="F12A7EE0"/>
    <w:lvl w:ilvl="0" w:tplc="0C0C0001">
      <w:start w:val="1"/>
      <w:numFmt w:val="bullet"/>
      <w:lvlText w:val=""/>
      <w:lvlJc w:val="left"/>
      <w:pPr>
        <w:ind w:left="1080" w:hanging="72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98C5303"/>
    <w:multiLevelType w:val="hybridMultilevel"/>
    <w:tmpl w:val="B60EAF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B664FD3"/>
    <w:multiLevelType w:val="hybridMultilevel"/>
    <w:tmpl w:val="FCECAC80"/>
    <w:lvl w:ilvl="0" w:tplc="60E22D06">
      <w:start w:val="1"/>
      <w:numFmt w:val="upperRoman"/>
      <w:pStyle w:val="Tableau"/>
      <w:lvlText w:val="Tableau %1."/>
      <w:lvlJc w:val="right"/>
      <w:pPr>
        <w:ind w:left="851" w:firstLine="2551"/>
      </w:pPr>
      <w:rPr>
        <w:rFonts w:hint="default"/>
        <w:lang w:val="fr-CA"/>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8" w15:restartNumberingAfterBreak="0">
    <w:nsid w:val="7E932FC9"/>
    <w:multiLevelType w:val="hybridMultilevel"/>
    <w:tmpl w:val="D91807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7"/>
  </w:num>
  <w:num w:numId="4">
    <w:abstractNumId w:val="9"/>
  </w:num>
  <w:num w:numId="5">
    <w:abstractNumId w:val="0"/>
  </w:num>
  <w:num w:numId="6">
    <w:abstractNumId w:val="24"/>
  </w:num>
  <w:num w:numId="7">
    <w:abstractNumId w:val="23"/>
  </w:num>
  <w:num w:numId="8">
    <w:abstractNumId w:val="3"/>
  </w:num>
  <w:num w:numId="9">
    <w:abstractNumId w:val="12"/>
  </w:num>
  <w:num w:numId="10">
    <w:abstractNumId w:val="19"/>
  </w:num>
  <w:num w:numId="11">
    <w:abstractNumId w:val="20"/>
  </w:num>
  <w:num w:numId="12">
    <w:abstractNumId w:val="17"/>
  </w:num>
  <w:num w:numId="13">
    <w:abstractNumId w:val="25"/>
  </w:num>
  <w:num w:numId="14">
    <w:abstractNumId w:val="21"/>
  </w:num>
  <w:num w:numId="15">
    <w:abstractNumId w:val="15"/>
  </w:num>
  <w:num w:numId="16">
    <w:abstractNumId w:val="28"/>
  </w:num>
  <w:num w:numId="17">
    <w:abstractNumId w:val="26"/>
  </w:num>
  <w:num w:numId="18">
    <w:abstractNumId w:val="1"/>
  </w:num>
  <w:num w:numId="19">
    <w:abstractNumId w:val="14"/>
  </w:num>
  <w:num w:numId="20">
    <w:abstractNumId w:val="5"/>
  </w:num>
  <w:num w:numId="21">
    <w:abstractNumId w:val="4"/>
  </w:num>
  <w:num w:numId="22">
    <w:abstractNumId w:val="27"/>
  </w:num>
  <w:num w:numId="23">
    <w:abstractNumId w:val="11"/>
  </w:num>
  <w:num w:numId="24">
    <w:abstractNumId w:val="13"/>
  </w:num>
  <w:num w:numId="25">
    <w:abstractNumId w:val="2"/>
  </w:num>
  <w:num w:numId="26">
    <w:abstractNumId w:val="22"/>
  </w:num>
  <w:num w:numId="27">
    <w:abstractNumId w:val="8"/>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29p55paeatdqe5r2bvwd2mwttfs9ztdde0&quot;&gt;Dave_NEW_Library_sept2023&lt;record-ids&gt;&lt;item&gt;3&lt;/item&gt;&lt;item&gt;8&lt;/item&gt;&lt;item&gt;16&lt;/item&gt;&lt;item&gt;18&lt;/item&gt;&lt;item&gt;21&lt;/item&gt;&lt;item&gt;24&lt;/item&gt;&lt;item&gt;26&lt;/item&gt;&lt;item&gt;28&lt;/item&gt;&lt;item&gt;34&lt;/item&gt;&lt;item&gt;36&lt;/item&gt;&lt;item&gt;37&lt;/item&gt;&lt;item&gt;38&lt;/item&gt;&lt;item&gt;39&lt;/item&gt;&lt;item&gt;40&lt;/item&gt;&lt;item&gt;41&lt;/item&gt;&lt;item&gt;43&lt;/item&gt;&lt;/record-ids&gt;&lt;/item&gt;&lt;/Libraries&gt;"/>
  </w:docVars>
  <w:rsids>
    <w:rsidRoot w:val="00000C8E"/>
    <w:rsid w:val="000003D4"/>
    <w:rsid w:val="00000C8E"/>
    <w:rsid w:val="0000116E"/>
    <w:rsid w:val="00001975"/>
    <w:rsid w:val="0000668A"/>
    <w:rsid w:val="0001107F"/>
    <w:rsid w:val="000115F9"/>
    <w:rsid w:val="00013ABE"/>
    <w:rsid w:val="000239CE"/>
    <w:rsid w:val="000254B9"/>
    <w:rsid w:val="000273DA"/>
    <w:rsid w:val="000320FF"/>
    <w:rsid w:val="00035E31"/>
    <w:rsid w:val="000378B1"/>
    <w:rsid w:val="000410CD"/>
    <w:rsid w:val="00041B50"/>
    <w:rsid w:val="00042C34"/>
    <w:rsid w:val="00043427"/>
    <w:rsid w:val="00052C79"/>
    <w:rsid w:val="00057088"/>
    <w:rsid w:val="000575E5"/>
    <w:rsid w:val="0006103C"/>
    <w:rsid w:val="00064518"/>
    <w:rsid w:val="00067CB6"/>
    <w:rsid w:val="00070ADF"/>
    <w:rsid w:val="00071334"/>
    <w:rsid w:val="00072213"/>
    <w:rsid w:val="000735CE"/>
    <w:rsid w:val="00076142"/>
    <w:rsid w:val="00076E97"/>
    <w:rsid w:val="00077170"/>
    <w:rsid w:val="00085287"/>
    <w:rsid w:val="000859AC"/>
    <w:rsid w:val="00086EFA"/>
    <w:rsid w:val="00092A2E"/>
    <w:rsid w:val="00095BAE"/>
    <w:rsid w:val="00095EA5"/>
    <w:rsid w:val="00096BAD"/>
    <w:rsid w:val="000A1B9D"/>
    <w:rsid w:val="000A66FA"/>
    <w:rsid w:val="000A6F1C"/>
    <w:rsid w:val="000A7916"/>
    <w:rsid w:val="000B686D"/>
    <w:rsid w:val="000C38D5"/>
    <w:rsid w:val="000C5123"/>
    <w:rsid w:val="000D4BD2"/>
    <w:rsid w:val="000D70CC"/>
    <w:rsid w:val="000D756F"/>
    <w:rsid w:val="000E27E4"/>
    <w:rsid w:val="000E6B31"/>
    <w:rsid w:val="000F08E1"/>
    <w:rsid w:val="000F2649"/>
    <w:rsid w:val="000F388C"/>
    <w:rsid w:val="000F42C0"/>
    <w:rsid w:val="000F4DE6"/>
    <w:rsid w:val="00100319"/>
    <w:rsid w:val="001114BD"/>
    <w:rsid w:val="001342CB"/>
    <w:rsid w:val="00135701"/>
    <w:rsid w:val="00135F5B"/>
    <w:rsid w:val="00141C9D"/>
    <w:rsid w:val="00142465"/>
    <w:rsid w:val="00143092"/>
    <w:rsid w:val="00143B86"/>
    <w:rsid w:val="00147491"/>
    <w:rsid w:val="00150627"/>
    <w:rsid w:val="00151440"/>
    <w:rsid w:val="00152638"/>
    <w:rsid w:val="001544A2"/>
    <w:rsid w:val="001565B2"/>
    <w:rsid w:val="00160EB8"/>
    <w:rsid w:val="001651F2"/>
    <w:rsid w:val="00173A6B"/>
    <w:rsid w:val="00192F93"/>
    <w:rsid w:val="001961E4"/>
    <w:rsid w:val="001A0B18"/>
    <w:rsid w:val="001A7D1E"/>
    <w:rsid w:val="001B2FEF"/>
    <w:rsid w:val="001B337C"/>
    <w:rsid w:val="001C39BD"/>
    <w:rsid w:val="001C4F60"/>
    <w:rsid w:val="001D0C11"/>
    <w:rsid w:val="001D13ED"/>
    <w:rsid w:val="001E1005"/>
    <w:rsid w:val="001E1887"/>
    <w:rsid w:val="001E2BA1"/>
    <w:rsid w:val="001E5AFD"/>
    <w:rsid w:val="001F601C"/>
    <w:rsid w:val="00206B38"/>
    <w:rsid w:val="002117C4"/>
    <w:rsid w:val="00212AE0"/>
    <w:rsid w:val="00225346"/>
    <w:rsid w:val="00227521"/>
    <w:rsid w:val="00227E0F"/>
    <w:rsid w:val="00227EFD"/>
    <w:rsid w:val="00240591"/>
    <w:rsid w:val="00241535"/>
    <w:rsid w:val="00246381"/>
    <w:rsid w:val="00246805"/>
    <w:rsid w:val="00250E4E"/>
    <w:rsid w:val="00250EF7"/>
    <w:rsid w:val="00253C68"/>
    <w:rsid w:val="00255BC1"/>
    <w:rsid w:val="00263F95"/>
    <w:rsid w:val="002644E6"/>
    <w:rsid w:val="00270BD1"/>
    <w:rsid w:val="002766A2"/>
    <w:rsid w:val="00282F83"/>
    <w:rsid w:val="00283FB5"/>
    <w:rsid w:val="00290018"/>
    <w:rsid w:val="00292B6A"/>
    <w:rsid w:val="00294882"/>
    <w:rsid w:val="002A232F"/>
    <w:rsid w:val="002A3B23"/>
    <w:rsid w:val="002A7F96"/>
    <w:rsid w:val="002B5AA3"/>
    <w:rsid w:val="002B5AC0"/>
    <w:rsid w:val="002B66BD"/>
    <w:rsid w:val="002B7529"/>
    <w:rsid w:val="002C0BA9"/>
    <w:rsid w:val="002C2220"/>
    <w:rsid w:val="002C3B3F"/>
    <w:rsid w:val="002C4B71"/>
    <w:rsid w:val="002C7A66"/>
    <w:rsid w:val="002D0D5C"/>
    <w:rsid w:val="002D3C1C"/>
    <w:rsid w:val="002D3E43"/>
    <w:rsid w:val="002E08C4"/>
    <w:rsid w:val="002E0A55"/>
    <w:rsid w:val="002E6120"/>
    <w:rsid w:val="002F0990"/>
    <w:rsid w:val="002F7069"/>
    <w:rsid w:val="002F7287"/>
    <w:rsid w:val="00300E57"/>
    <w:rsid w:val="00305007"/>
    <w:rsid w:val="00315E4F"/>
    <w:rsid w:val="003165A4"/>
    <w:rsid w:val="00317BB5"/>
    <w:rsid w:val="00321DF5"/>
    <w:rsid w:val="00323006"/>
    <w:rsid w:val="00331494"/>
    <w:rsid w:val="0033352A"/>
    <w:rsid w:val="00334923"/>
    <w:rsid w:val="0033516B"/>
    <w:rsid w:val="003368C3"/>
    <w:rsid w:val="00343EBB"/>
    <w:rsid w:val="00344157"/>
    <w:rsid w:val="00346BF5"/>
    <w:rsid w:val="0035060F"/>
    <w:rsid w:val="00351460"/>
    <w:rsid w:val="003523B4"/>
    <w:rsid w:val="003527E2"/>
    <w:rsid w:val="00353991"/>
    <w:rsid w:val="00355858"/>
    <w:rsid w:val="003576B2"/>
    <w:rsid w:val="003671AE"/>
    <w:rsid w:val="00370ECB"/>
    <w:rsid w:val="003716B2"/>
    <w:rsid w:val="003739D0"/>
    <w:rsid w:val="00383B75"/>
    <w:rsid w:val="003848C6"/>
    <w:rsid w:val="00385DC6"/>
    <w:rsid w:val="0039208B"/>
    <w:rsid w:val="00392601"/>
    <w:rsid w:val="00395FDB"/>
    <w:rsid w:val="003A209F"/>
    <w:rsid w:val="003B2B2F"/>
    <w:rsid w:val="003B4076"/>
    <w:rsid w:val="003B68EF"/>
    <w:rsid w:val="003C5ECB"/>
    <w:rsid w:val="003D0632"/>
    <w:rsid w:val="003D4BC8"/>
    <w:rsid w:val="003E0927"/>
    <w:rsid w:val="003E388A"/>
    <w:rsid w:val="003E6451"/>
    <w:rsid w:val="003E7346"/>
    <w:rsid w:val="003F1687"/>
    <w:rsid w:val="003F4266"/>
    <w:rsid w:val="00400097"/>
    <w:rsid w:val="0040063B"/>
    <w:rsid w:val="00403EB8"/>
    <w:rsid w:val="004138A7"/>
    <w:rsid w:val="00415ED0"/>
    <w:rsid w:val="004164B3"/>
    <w:rsid w:val="00420025"/>
    <w:rsid w:val="004224DF"/>
    <w:rsid w:val="00432EE4"/>
    <w:rsid w:val="00433BD6"/>
    <w:rsid w:val="004435EA"/>
    <w:rsid w:val="00444684"/>
    <w:rsid w:val="00445287"/>
    <w:rsid w:val="0044703F"/>
    <w:rsid w:val="00454473"/>
    <w:rsid w:val="0045775E"/>
    <w:rsid w:val="00461621"/>
    <w:rsid w:val="00462164"/>
    <w:rsid w:val="0046346B"/>
    <w:rsid w:val="00466D99"/>
    <w:rsid w:val="00474032"/>
    <w:rsid w:val="00474FD0"/>
    <w:rsid w:val="004834F4"/>
    <w:rsid w:val="0048547B"/>
    <w:rsid w:val="00490DD2"/>
    <w:rsid w:val="004940CE"/>
    <w:rsid w:val="004A44B7"/>
    <w:rsid w:val="004A4B4F"/>
    <w:rsid w:val="004B08E7"/>
    <w:rsid w:val="004B0DE6"/>
    <w:rsid w:val="004B449F"/>
    <w:rsid w:val="004B6CC7"/>
    <w:rsid w:val="004C5809"/>
    <w:rsid w:val="004D161A"/>
    <w:rsid w:val="004D5150"/>
    <w:rsid w:val="004E0DB6"/>
    <w:rsid w:val="004E37DA"/>
    <w:rsid w:val="004E616C"/>
    <w:rsid w:val="004F1493"/>
    <w:rsid w:val="00500664"/>
    <w:rsid w:val="005045BB"/>
    <w:rsid w:val="00506F1A"/>
    <w:rsid w:val="00511FDD"/>
    <w:rsid w:val="00515DEA"/>
    <w:rsid w:val="00525DD6"/>
    <w:rsid w:val="005268F3"/>
    <w:rsid w:val="00526BD8"/>
    <w:rsid w:val="0053233E"/>
    <w:rsid w:val="00537268"/>
    <w:rsid w:val="00543469"/>
    <w:rsid w:val="0054657B"/>
    <w:rsid w:val="005469D8"/>
    <w:rsid w:val="00547445"/>
    <w:rsid w:val="00550F5C"/>
    <w:rsid w:val="00553BC3"/>
    <w:rsid w:val="0055667D"/>
    <w:rsid w:val="005577A1"/>
    <w:rsid w:val="00565169"/>
    <w:rsid w:val="00567FBA"/>
    <w:rsid w:val="00570810"/>
    <w:rsid w:val="00571323"/>
    <w:rsid w:val="00572F0B"/>
    <w:rsid w:val="00573C92"/>
    <w:rsid w:val="0057708A"/>
    <w:rsid w:val="00585E65"/>
    <w:rsid w:val="005908BE"/>
    <w:rsid w:val="00591767"/>
    <w:rsid w:val="005927A9"/>
    <w:rsid w:val="00594A19"/>
    <w:rsid w:val="00594B91"/>
    <w:rsid w:val="00595B12"/>
    <w:rsid w:val="005A1CDB"/>
    <w:rsid w:val="005A73FE"/>
    <w:rsid w:val="005B4789"/>
    <w:rsid w:val="005B5BAD"/>
    <w:rsid w:val="005C1DF4"/>
    <w:rsid w:val="005C5234"/>
    <w:rsid w:val="005D13EA"/>
    <w:rsid w:val="005D22F5"/>
    <w:rsid w:val="005D2A0D"/>
    <w:rsid w:val="005D3664"/>
    <w:rsid w:val="005D7FDA"/>
    <w:rsid w:val="005E0485"/>
    <w:rsid w:val="005E4474"/>
    <w:rsid w:val="005E62B4"/>
    <w:rsid w:val="005E71BF"/>
    <w:rsid w:val="005F1133"/>
    <w:rsid w:val="005F1A4A"/>
    <w:rsid w:val="005F1BE9"/>
    <w:rsid w:val="005F35F1"/>
    <w:rsid w:val="005F6891"/>
    <w:rsid w:val="00602D7A"/>
    <w:rsid w:val="0061168B"/>
    <w:rsid w:val="00613C8A"/>
    <w:rsid w:val="00615496"/>
    <w:rsid w:val="00616EE5"/>
    <w:rsid w:val="006207CB"/>
    <w:rsid w:val="006250F4"/>
    <w:rsid w:val="00627E3F"/>
    <w:rsid w:val="00632EAF"/>
    <w:rsid w:val="006360F5"/>
    <w:rsid w:val="0063623C"/>
    <w:rsid w:val="006438D1"/>
    <w:rsid w:val="00645436"/>
    <w:rsid w:val="006461E0"/>
    <w:rsid w:val="006474EE"/>
    <w:rsid w:val="006476B5"/>
    <w:rsid w:val="00651AD5"/>
    <w:rsid w:val="0065485A"/>
    <w:rsid w:val="00655205"/>
    <w:rsid w:val="006576E4"/>
    <w:rsid w:val="0066143E"/>
    <w:rsid w:val="00663B71"/>
    <w:rsid w:val="006663BE"/>
    <w:rsid w:val="006675BE"/>
    <w:rsid w:val="006679BF"/>
    <w:rsid w:val="00667C7E"/>
    <w:rsid w:val="0067364D"/>
    <w:rsid w:val="006779CC"/>
    <w:rsid w:val="006937EF"/>
    <w:rsid w:val="0069710C"/>
    <w:rsid w:val="006971C8"/>
    <w:rsid w:val="006A00A7"/>
    <w:rsid w:val="006A1B4F"/>
    <w:rsid w:val="006A275C"/>
    <w:rsid w:val="006A44C4"/>
    <w:rsid w:val="006A75E2"/>
    <w:rsid w:val="006B1AAE"/>
    <w:rsid w:val="006B2125"/>
    <w:rsid w:val="006B34E2"/>
    <w:rsid w:val="006B571B"/>
    <w:rsid w:val="006C0BDC"/>
    <w:rsid w:val="006C3E5F"/>
    <w:rsid w:val="006C4CC1"/>
    <w:rsid w:val="006C7440"/>
    <w:rsid w:val="006D2D4A"/>
    <w:rsid w:val="006E1A2F"/>
    <w:rsid w:val="006E3984"/>
    <w:rsid w:val="006E7B01"/>
    <w:rsid w:val="006F0605"/>
    <w:rsid w:val="006F535E"/>
    <w:rsid w:val="00705814"/>
    <w:rsid w:val="00706D2E"/>
    <w:rsid w:val="0071136F"/>
    <w:rsid w:val="00723173"/>
    <w:rsid w:val="007233AB"/>
    <w:rsid w:val="00724E2B"/>
    <w:rsid w:val="0073006F"/>
    <w:rsid w:val="00734203"/>
    <w:rsid w:val="0073659A"/>
    <w:rsid w:val="0074558F"/>
    <w:rsid w:val="00760EE4"/>
    <w:rsid w:val="0076137E"/>
    <w:rsid w:val="0077014D"/>
    <w:rsid w:val="00772BBC"/>
    <w:rsid w:val="00774015"/>
    <w:rsid w:val="0077403F"/>
    <w:rsid w:val="0077490D"/>
    <w:rsid w:val="00782BD7"/>
    <w:rsid w:val="00782C13"/>
    <w:rsid w:val="00783EF0"/>
    <w:rsid w:val="00792903"/>
    <w:rsid w:val="00792E7A"/>
    <w:rsid w:val="00793C13"/>
    <w:rsid w:val="007960E4"/>
    <w:rsid w:val="007A0092"/>
    <w:rsid w:val="007A203F"/>
    <w:rsid w:val="007A2E50"/>
    <w:rsid w:val="007A5B01"/>
    <w:rsid w:val="007A6F3B"/>
    <w:rsid w:val="007B1556"/>
    <w:rsid w:val="007B1DBC"/>
    <w:rsid w:val="007C022D"/>
    <w:rsid w:val="007C30FF"/>
    <w:rsid w:val="007C37F5"/>
    <w:rsid w:val="007C5A38"/>
    <w:rsid w:val="007C7DCE"/>
    <w:rsid w:val="007D266F"/>
    <w:rsid w:val="007D41F1"/>
    <w:rsid w:val="007D5DD2"/>
    <w:rsid w:val="007D7CB2"/>
    <w:rsid w:val="007E1ACC"/>
    <w:rsid w:val="007E3DAA"/>
    <w:rsid w:val="007E4DF1"/>
    <w:rsid w:val="007E6BB9"/>
    <w:rsid w:val="008029DA"/>
    <w:rsid w:val="00803A90"/>
    <w:rsid w:val="00805188"/>
    <w:rsid w:val="008054BB"/>
    <w:rsid w:val="00810711"/>
    <w:rsid w:val="00810E88"/>
    <w:rsid w:val="0081251B"/>
    <w:rsid w:val="008133F9"/>
    <w:rsid w:val="00815A20"/>
    <w:rsid w:val="008216FD"/>
    <w:rsid w:val="00824D06"/>
    <w:rsid w:val="00825FB1"/>
    <w:rsid w:val="00827383"/>
    <w:rsid w:val="00827C18"/>
    <w:rsid w:val="00844602"/>
    <w:rsid w:val="00851EFC"/>
    <w:rsid w:val="00852361"/>
    <w:rsid w:val="008644BA"/>
    <w:rsid w:val="00867AF2"/>
    <w:rsid w:val="008803DA"/>
    <w:rsid w:val="00885ADF"/>
    <w:rsid w:val="00886F23"/>
    <w:rsid w:val="00887951"/>
    <w:rsid w:val="008918BA"/>
    <w:rsid w:val="00896EFE"/>
    <w:rsid w:val="008A3C07"/>
    <w:rsid w:val="008A7B5D"/>
    <w:rsid w:val="008B383D"/>
    <w:rsid w:val="008B38DC"/>
    <w:rsid w:val="008C513B"/>
    <w:rsid w:val="008C6A31"/>
    <w:rsid w:val="008D002B"/>
    <w:rsid w:val="008D7099"/>
    <w:rsid w:val="008E551D"/>
    <w:rsid w:val="008F1779"/>
    <w:rsid w:val="008F6064"/>
    <w:rsid w:val="00900181"/>
    <w:rsid w:val="009074EF"/>
    <w:rsid w:val="00907E00"/>
    <w:rsid w:val="009112B3"/>
    <w:rsid w:val="00913EEB"/>
    <w:rsid w:val="00917FF1"/>
    <w:rsid w:val="009254BD"/>
    <w:rsid w:val="009257FF"/>
    <w:rsid w:val="00927364"/>
    <w:rsid w:val="009328B1"/>
    <w:rsid w:val="00935536"/>
    <w:rsid w:val="00937B7B"/>
    <w:rsid w:val="0094399B"/>
    <w:rsid w:val="00943B60"/>
    <w:rsid w:val="00944F41"/>
    <w:rsid w:val="009455DF"/>
    <w:rsid w:val="00963ACF"/>
    <w:rsid w:val="00963DA7"/>
    <w:rsid w:val="00975F97"/>
    <w:rsid w:val="00976BE2"/>
    <w:rsid w:val="00977B0D"/>
    <w:rsid w:val="009839FC"/>
    <w:rsid w:val="009862DF"/>
    <w:rsid w:val="00987BE5"/>
    <w:rsid w:val="00996159"/>
    <w:rsid w:val="00996EE4"/>
    <w:rsid w:val="0099781B"/>
    <w:rsid w:val="009A0E96"/>
    <w:rsid w:val="009A610E"/>
    <w:rsid w:val="009B0E1D"/>
    <w:rsid w:val="009B4255"/>
    <w:rsid w:val="009B4485"/>
    <w:rsid w:val="009B46CE"/>
    <w:rsid w:val="009B75C7"/>
    <w:rsid w:val="009D06CB"/>
    <w:rsid w:val="009D18AB"/>
    <w:rsid w:val="009D2633"/>
    <w:rsid w:val="009D403C"/>
    <w:rsid w:val="009D5CEA"/>
    <w:rsid w:val="009E212D"/>
    <w:rsid w:val="009E309E"/>
    <w:rsid w:val="009F18FF"/>
    <w:rsid w:val="009F30A3"/>
    <w:rsid w:val="00A0123B"/>
    <w:rsid w:val="00A015D9"/>
    <w:rsid w:val="00A0235C"/>
    <w:rsid w:val="00A063E1"/>
    <w:rsid w:val="00A07519"/>
    <w:rsid w:val="00A13AC5"/>
    <w:rsid w:val="00A164C5"/>
    <w:rsid w:val="00A17102"/>
    <w:rsid w:val="00A231C8"/>
    <w:rsid w:val="00A233D5"/>
    <w:rsid w:val="00A250B0"/>
    <w:rsid w:val="00A322F4"/>
    <w:rsid w:val="00A3237C"/>
    <w:rsid w:val="00A34912"/>
    <w:rsid w:val="00A34CC3"/>
    <w:rsid w:val="00A3744E"/>
    <w:rsid w:val="00A401D5"/>
    <w:rsid w:val="00A40404"/>
    <w:rsid w:val="00A44890"/>
    <w:rsid w:val="00A47572"/>
    <w:rsid w:val="00A502FD"/>
    <w:rsid w:val="00A54FF8"/>
    <w:rsid w:val="00A67886"/>
    <w:rsid w:val="00A709F1"/>
    <w:rsid w:val="00A728EE"/>
    <w:rsid w:val="00A74D3A"/>
    <w:rsid w:val="00A75D0A"/>
    <w:rsid w:val="00A75E5B"/>
    <w:rsid w:val="00A7713C"/>
    <w:rsid w:val="00A820A0"/>
    <w:rsid w:val="00A875AC"/>
    <w:rsid w:val="00A91712"/>
    <w:rsid w:val="00A9301B"/>
    <w:rsid w:val="00A94301"/>
    <w:rsid w:val="00AA1485"/>
    <w:rsid w:val="00AA2760"/>
    <w:rsid w:val="00AA30FA"/>
    <w:rsid w:val="00AA77C9"/>
    <w:rsid w:val="00AB09F3"/>
    <w:rsid w:val="00AB36C1"/>
    <w:rsid w:val="00AB4DDD"/>
    <w:rsid w:val="00AB547C"/>
    <w:rsid w:val="00AC3081"/>
    <w:rsid w:val="00AC396C"/>
    <w:rsid w:val="00AD0089"/>
    <w:rsid w:val="00AD2FA7"/>
    <w:rsid w:val="00AD715D"/>
    <w:rsid w:val="00AD778B"/>
    <w:rsid w:val="00AE1DB4"/>
    <w:rsid w:val="00AE47A2"/>
    <w:rsid w:val="00AF11EE"/>
    <w:rsid w:val="00AF7CA9"/>
    <w:rsid w:val="00B00F59"/>
    <w:rsid w:val="00B0320D"/>
    <w:rsid w:val="00B034EE"/>
    <w:rsid w:val="00B06448"/>
    <w:rsid w:val="00B135F3"/>
    <w:rsid w:val="00B16D9D"/>
    <w:rsid w:val="00B20B07"/>
    <w:rsid w:val="00B22AF2"/>
    <w:rsid w:val="00B2539D"/>
    <w:rsid w:val="00B32B94"/>
    <w:rsid w:val="00B357D7"/>
    <w:rsid w:val="00B3626D"/>
    <w:rsid w:val="00B368D1"/>
    <w:rsid w:val="00B404FA"/>
    <w:rsid w:val="00B413BC"/>
    <w:rsid w:val="00B45B59"/>
    <w:rsid w:val="00B47182"/>
    <w:rsid w:val="00B54588"/>
    <w:rsid w:val="00B63B86"/>
    <w:rsid w:val="00B73B82"/>
    <w:rsid w:val="00B80289"/>
    <w:rsid w:val="00B802F6"/>
    <w:rsid w:val="00B815F8"/>
    <w:rsid w:val="00B94A60"/>
    <w:rsid w:val="00BA6B93"/>
    <w:rsid w:val="00BA75A0"/>
    <w:rsid w:val="00BB0C4F"/>
    <w:rsid w:val="00BB7FC5"/>
    <w:rsid w:val="00BC2D14"/>
    <w:rsid w:val="00BC7F0F"/>
    <w:rsid w:val="00BD2AA6"/>
    <w:rsid w:val="00BD4D80"/>
    <w:rsid w:val="00BE0485"/>
    <w:rsid w:val="00BE39AB"/>
    <w:rsid w:val="00BE7770"/>
    <w:rsid w:val="00BF5B5C"/>
    <w:rsid w:val="00BF7634"/>
    <w:rsid w:val="00BF7C6C"/>
    <w:rsid w:val="00C010B7"/>
    <w:rsid w:val="00C03F0F"/>
    <w:rsid w:val="00C07E57"/>
    <w:rsid w:val="00C158EE"/>
    <w:rsid w:val="00C17D9F"/>
    <w:rsid w:val="00C219F3"/>
    <w:rsid w:val="00C24BDE"/>
    <w:rsid w:val="00C258E6"/>
    <w:rsid w:val="00C26408"/>
    <w:rsid w:val="00C308E0"/>
    <w:rsid w:val="00C4160C"/>
    <w:rsid w:val="00C57833"/>
    <w:rsid w:val="00C61BB2"/>
    <w:rsid w:val="00C6269C"/>
    <w:rsid w:val="00C853D6"/>
    <w:rsid w:val="00C869C6"/>
    <w:rsid w:val="00C93F30"/>
    <w:rsid w:val="00CA3996"/>
    <w:rsid w:val="00CA64A7"/>
    <w:rsid w:val="00CB00ED"/>
    <w:rsid w:val="00CB24CE"/>
    <w:rsid w:val="00CB4B6C"/>
    <w:rsid w:val="00CB5819"/>
    <w:rsid w:val="00CC140B"/>
    <w:rsid w:val="00CD02D5"/>
    <w:rsid w:val="00CD2F3F"/>
    <w:rsid w:val="00CD4684"/>
    <w:rsid w:val="00CF41DC"/>
    <w:rsid w:val="00D011DD"/>
    <w:rsid w:val="00D05283"/>
    <w:rsid w:val="00D060C5"/>
    <w:rsid w:val="00D07C91"/>
    <w:rsid w:val="00D15589"/>
    <w:rsid w:val="00D165A0"/>
    <w:rsid w:val="00D169E7"/>
    <w:rsid w:val="00D1730F"/>
    <w:rsid w:val="00D176E6"/>
    <w:rsid w:val="00D265B2"/>
    <w:rsid w:val="00D3138B"/>
    <w:rsid w:val="00D40146"/>
    <w:rsid w:val="00D423DF"/>
    <w:rsid w:val="00D60C2C"/>
    <w:rsid w:val="00D6766F"/>
    <w:rsid w:val="00D71BC2"/>
    <w:rsid w:val="00D82C05"/>
    <w:rsid w:val="00D93E2A"/>
    <w:rsid w:val="00DA6A78"/>
    <w:rsid w:val="00DE36DB"/>
    <w:rsid w:val="00DE541E"/>
    <w:rsid w:val="00DE6BAB"/>
    <w:rsid w:val="00DE7722"/>
    <w:rsid w:val="00DF7B56"/>
    <w:rsid w:val="00E02303"/>
    <w:rsid w:val="00E02902"/>
    <w:rsid w:val="00E066C0"/>
    <w:rsid w:val="00E1112D"/>
    <w:rsid w:val="00E11E5F"/>
    <w:rsid w:val="00E2294C"/>
    <w:rsid w:val="00E245BE"/>
    <w:rsid w:val="00E25573"/>
    <w:rsid w:val="00E3332A"/>
    <w:rsid w:val="00E343E2"/>
    <w:rsid w:val="00E35B30"/>
    <w:rsid w:val="00E42A4A"/>
    <w:rsid w:val="00E43288"/>
    <w:rsid w:val="00E57026"/>
    <w:rsid w:val="00E62132"/>
    <w:rsid w:val="00E644A6"/>
    <w:rsid w:val="00E71776"/>
    <w:rsid w:val="00E76324"/>
    <w:rsid w:val="00E77490"/>
    <w:rsid w:val="00E77A88"/>
    <w:rsid w:val="00E804E2"/>
    <w:rsid w:val="00E8302C"/>
    <w:rsid w:val="00E8598A"/>
    <w:rsid w:val="00E86629"/>
    <w:rsid w:val="00E9083A"/>
    <w:rsid w:val="00E9765F"/>
    <w:rsid w:val="00EA2F9A"/>
    <w:rsid w:val="00EA3222"/>
    <w:rsid w:val="00EA4FAA"/>
    <w:rsid w:val="00EB2449"/>
    <w:rsid w:val="00EB5DFF"/>
    <w:rsid w:val="00EB77A1"/>
    <w:rsid w:val="00ED4223"/>
    <w:rsid w:val="00ED5966"/>
    <w:rsid w:val="00ED79F2"/>
    <w:rsid w:val="00EE0BDD"/>
    <w:rsid w:val="00EE0BEB"/>
    <w:rsid w:val="00EE0EDF"/>
    <w:rsid w:val="00EE1FC7"/>
    <w:rsid w:val="00EE24FB"/>
    <w:rsid w:val="00EE2DEC"/>
    <w:rsid w:val="00EF073D"/>
    <w:rsid w:val="00EF6264"/>
    <w:rsid w:val="00F00B78"/>
    <w:rsid w:val="00F026EA"/>
    <w:rsid w:val="00F111CF"/>
    <w:rsid w:val="00F14BD9"/>
    <w:rsid w:val="00F1572E"/>
    <w:rsid w:val="00F200A0"/>
    <w:rsid w:val="00F234D6"/>
    <w:rsid w:val="00F256FC"/>
    <w:rsid w:val="00F261DC"/>
    <w:rsid w:val="00F27810"/>
    <w:rsid w:val="00F347B9"/>
    <w:rsid w:val="00F36C29"/>
    <w:rsid w:val="00F40DA3"/>
    <w:rsid w:val="00F43ECF"/>
    <w:rsid w:val="00F4420C"/>
    <w:rsid w:val="00F44465"/>
    <w:rsid w:val="00F445A4"/>
    <w:rsid w:val="00F5702C"/>
    <w:rsid w:val="00F6118A"/>
    <w:rsid w:val="00F64058"/>
    <w:rsid w:val="00F67DC8"/>
    <w:rsid w:val="00F7264E"/>
    <w:rsid w:val="00F72BE8"/>
    <w:rsid w:val="00F73028"/>
    <w:rsid w:val="00F829DA"/>
    <w:rsid w:val="00F84F28"/>
    <w:rsid w:val="00FA0427"/>
    <w:rsid w:val="00FA1BAC"/>
    <w:rsid w:val="00FA6695"/>
    <w:rsid w:val="00FB0407"/>
    <w:rsid w:val="00FB380A"/>
    <w:rsid w:val="00FC17BE"/>
    <w:rsid w:val="00FC32F4"/>
    <w:rsid w:val="00FC4762"/>
    <w:rsid w:val="00FC517D"/>
    <w:rsid w:val="00FD39ED"/>
    <w:rsid w:val="00FD47B5"/>
    <w:rsid w:val="00FD54FF"/>
    <w:rsid w:val="00FE2BF9"/>
    <w:rsid w:val="00FF09B7"/>
    <w:rsid w:val="00FF3A02"/>
    <w:rsid w:val="00FF5793"/>
    <w:rsid w:val="00FF78A3"/>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69EB0"/>
  <w15:docId w15:val="{65784C91-A72B-43B7-827A-692E0D17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35E"/>
    <w:pPr>
      <w:spacing w:before="160" w:after="160" w:line="360" w:lineRule="auto"/>
      <w:ind w:firstLine="284"/>
      <w:jc w:val="both"/>
    </w:pPr>
    <w:rPr>
      <w:rFonts w:ascii="Times New Roman" w:hAnsi="Times New Roman"/>
      <w:sz w:val="24"/>
      <w:lang w:val="fr-CA"/>
    </w:r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outlineLvl w:val="3"/>
    </w:pPr>
    <w:rPr>
      <w:color w:val="666666"/>
      <w:szCs w:val="24"/>
    </w:rPr>
  </w:style>
  <w:style w:type="paragraph" w:styleId="Titre5">
    <w:name w:val="heading 5"/>
    <w:basedOn w:val="Normal"/>
    <w:next w:val="Normal"/>
    <w:uiPriority w:val="9"/>
    <w:semiHidden/>
    <w:unhideWhenUsed/>
    <w:qFormat/>
    <w:pPr>
      <w:keepNext/>
      <w:keepLines/>
      <w:spacing w:before="240"/>
      <w:outlineLvl w:val="4"/>
    </w:pPr>
    <w:rPr>
      <w:color w:val="666666"/>
    </w:rPr>
  </w:style>
  <w:style w:type="paragraph" w:styleId="Titre6">
    <w:name w:val="heading 6"/>
    <w:basedOn w:val="Normal"/>
    <w:next w:val="Normal"/>
    <w:uiPriority w:val="9"/>
    <w:semiHidden/>
    <w:unhideWhenUsed/>
    <w:qFormat/>
    <w:pPr>
      <w:keepNext/>
      <w:keepLines/>
      <w:spacing w:before="24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5577A1"/>
    <w:pPr>
      <w:tabs>
        <w:tab w:val="center" w:pos="4320"/>
        <w:tab w:val="right" w:pos="8640"/>
      </w:tabs>
    </w:pPr>
  </w:style>
  <w:style w:type="character" w:customStyle="1" w:styleId="En-tteCar">
    <w:name w:val="En-tête Car"/>
    <w:basedOn w:val="Policepardfaut"/>
    <w:link w:val="En-tte"/>
    <w:uiPriority w:val="99"/>
    <w:rsid w:val="005577A1"/>
  </w:style>
  <w:style w:type="paragraph" w:styleId="Pieddepage">
    <w:name w:val="footer"/>
    <w:basedOn w:val="Normal"/>
    <w:link w:val="PieddepageCar"/>
    <w:uiPriority w:val="99"/>
    <w:unhideWhenUsed/>
    <w:rsid w:val="005577A1"/>
    <w:pPr>
      <w:tabs>
        <w:tab w:val="center" w:pos="4320"/>
        <w:tab w:val="right" w:pos="8640"/>
      </w:tabs>
    </w:pPr>
  </w:style>
  <w:style w:type="character" w:customStyle="1" w:styleId="PieddepageCar">
    <w:name w:val="Pied de page Car"/>
    <w:basedOn w:val="Policepardfaut"/>
    <w:link w:val="Pieddepage"/>
    <w:uiPriority w:val="99"/>
    <w:rsid w:val="005577A1"/>
  </w:style>
  <w:style w:type="paragraph" w:styleId="Textedebulles">
    <w:name w:val="Balloon Text"/>
    <w:basedOn w:val="Normal"/>
    <w:link w:val="TextedebullesCar"/>
    <w:uiPriority w:val="99"/>
    <w:semiHidden/>
    <w:unhideWhenUsed/>
    <w:rsid w:val="005577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77A1"/>
    <w:rPr>
      <w:rFonts w:ascii="Segoe UI" w:hAnsi="Segoe UI" w:cs="Segoe UI"/>
      <w:sz w:val="18"/>
      <w:szCs w:val="18"/>
    </w:rPr>
  </w:style>
  <w:style w:type="character" w:styleId="Lienhypertexte">
    <w:name w:val="Hyperlink"/>
    <w:basedOn w:val="Policepardfaut"/>
    <w:uiPriority w:val="99"/>
    <w:unhideWhenUsed/>
    <w:rsid w:val="00315E4F"/>
    <w:rPr>
      <w:color w:val="0000FF" w:themeColor="hyperlink"/>
      <w:u w:val="single"/>
    </w:rPr>
  </w:style>
  <w:style w:type="character" w:styleId="Mentionnonrsolue">
    <w:name w:val="Unresolved Mention"/>
    <w:basedOn w:val="Policepardfaut"/>
    <w:uiPriority w:val="99"/>
    <w:semiHidden/>
    <w:unhideWhenUsed/>
    <w:rsid w:val="00315E4F"/>
    <w:rPr>
      <w:color w:val="605E5C"/>
      <w:shd w:val="clear" w:color="auto" w:fill="E1DFDD"/>
    </w:rPr>
  </w:style>
  <w:style w:type="paragraph" w:styleId="NormalWeb">
    <w:name w:val="Normal (Web)"/>
    <w:basedOn w:val="Normal"/>
    <w:uiPriority w:val="99"/>
    <w:semiHidden/>
    <w:unhideWhenUsed/>
    <w:rsid w:val="00FD54FF"/>
    <w:pPr>
      <w:ind w:firstLine="0"/>
      <w:jc w:val="left"/>
    </w:pPr>
    <w:rPr>
      <w:rFonts w:eastAsiaTheme="minorEastAsia" w:cs="Calibri"/>
    </w:rPr>
  </w:style>
  <w:style w:type="paragraph" w:customStyle="1" w:styleId="xxelementtoproof">
    <w:name w:val="x_x_elementtoproof"/>
    <w:basedOn w:val="Normal"/>
    <w:uiPriority w:val="99"/>
    <w:semiHidden/>
    <w:rsid w:val="00FD54FF"/>
    <w:pPr>
      <w:ind w:firstLine="0"/>
      <w:jc w:val="left"/>
    </w:pPr>
    <w:rPr>
      <w:rFonts w:eastAsiaTheme="minorEastAsia" w:cs="Calibri"/>
    </w:rPr>
  </w:style>
  <w:style w:type="character" w:customStyle="1" w:styleId="xelementtoproof">
    <w:name w:val="x_elementtoproof"/>
    <w:basedOn w:val="Policepardfaut"/>
    <w:rsid w:val="00FD54FF"/>
  </w:style>
  <w:style w:type="character" w:customStyle="1" w:styleId="xxxxxmarktt3wed7ud">
    <w:name w:val="x_x_x_x_x_marktt3wed7ud"/>
    <w:basedOn w:val="Policepardfaut"/>
    <w:rsid w:val="00FD54FF"/>
  </w:style>
  <w:style w:type="character" w:customStyle="1" w:styleId="markkslzl1tqw">
    <w:name w:val="markkslzl1tqw"/>
    <w:basedOn w:val="Policepardfaut"/>
    <w:rsid w:val="00FD54FF"/>
  </w:style>
  <w:style w:type="paragraph" w:customStyle="1" w:styleId="TitreSection">
    <w:name w:val="Titre_Section"/>
    <w:basedOn w:val="Normal"/>
    <w:link w:val="TitreSectionCar"/>
    <w:qFormat/>
    <w:rsid w:val="006675BE"/>
    <w:pPr>
      <w:ind w:firstLine="0"/>
    </w:pPr>
    <w:rPr>
      <w:b/>
      <w:u w:val="single"/>
    </w:rPr>
  </w:style>
  <w:style w:type="paragraph" w:styleId="Paragraphedeliste">
    <w:name w:val="List Paragraph"/>
    <w:basedOn w:val="Normal"/>
    <w:uiPriority w:val="34"/>
    <w:qFormat/>
    <w:rsid w:val="006B571B"/>
    <w:pPr>
      <w:ind w:left="720"/>
      <w:contextualSpacing/>
    </w:pPr>
  </w:style>
  <w:style w:type="character" w:customStyle="1" w:styleId="TitreSectionCar">
    <w:name w:val="Titre_Section Car"/>
    <w:basedOn w:val="Policepardfaut"/>
    <w:link w:val="TitreSection"/>
    <w:rsid w:val="006675BE"/>
    <w:rPr>
      <w:rFonts w:ascii="Times New Roman" w:hAnsi="Times New Roman"/>
      <w:b/>
      <w:sz w:val="24"/>
      <w:u w:val="single"/>
      <w:lang w:val="fr-CA"/>
    </w:rPr>
  </w:style>
  <w:style w:type="paragraph" w:styleId="Notedebasdepage">
    <w:name w:val="footnote text"/>
    <w:basedOn w:val="Normal"/>
    <w:link w:val="NotedebasdepageCar"/>
    <w:semiHidden/>
    <w:unhideWhenUsed/>
    <w:rsid w:val="00E71776"/>
    <w:rPr>
      <w:sz w:val="20"/>
      <w:szCs w:val="20"/>
    </w:rPr>
  </w:style>
  <w:style w:type="character" w:customStyle="1" w:styleId="NotedebasdepageCar">
    <w:name w:val="Note de bas de page Car"/>
    <w:basedOn w:val="Policepardfaut"/>
    <w:link w:val="Notedebasdepage"/>
    <w:uiPriority w:val="99"/>
    <w:semiHidden/>
    <w:rsid w:val="00E71776"/>
    <w:rPr>
      <w:rFonts w:ascii="Times New Roman" w:hAnsi="Times New Roman"/>
      <w:sz w:val="20"/>
      <w:szCs w:val="20"/>
      <w:lang w:val="fr-CA"/>
    </w:rPr>
  </w:style>
  <w:style w:type="character" w:styleId="Appelnotedebasdep">
    <w:name w:val="footnote reference"/>
    <w:basedOn w:val="Policepardfaut"/>
    <w:semiHidden/>
    <w:unhideWhenUsed/>
    <w:rsid w:val="00E71776"/>
    <w:rPr>
      <w:vertAlign w:val="superscript"/>
    </w:rPr>
  </w:style>
  <w:style w:type="paragraph" w:styleId="Citation">
    <w:name w:val="Quote"/>
    <w:basedOn w:val="Normal"/>
    <w:next w:val="Normal"/>
    <w:link w:val="CitationCar"/>
    <w:uiPriority w:val="29"/>
    <w:qFormat/>
    <w:rsid w:val="00E8302C"/>
    <w:pPr>
      <w:spacing w:before="320" w:after="320"/>
      <w:ind w:left="284" w:firstLine="0"/>
      <w:jc w:val="left"/>
    </w:pPr>
    <w:rPr>
      <w:iCs/>
      <w:sz w:val="22"/>
    </w:rPr>
  </w:style>
  <w:style w:type="character" w:customStyle="1" w:styleId="CitationCar">
    <w:name w:val="Citation Car"/>
    <w:basedOn w:val="Policepardfaut"/>
    <w:link w:val="Citation"/>
    <w:uiPriority w:val="29"/>
    <w:rsid w:val="00E8302C"/>
    <w:rPr>
      <w:rFonts w:ascii="Times New Roman" w:hAnsi="Times New Roman"/>
      <w:iCs/>
      <w:lang w:val="fr-CA"/>
    </w:rPr>
  </w:style>
  <w:style w:type="paragraph" w:customStyle="1" w:styleId="Proposdeparticipant">
    <w:name w:val="Propos de participant"/>
    <w:basedOn w:val="Normal"/>
    <w:link w:val="ProposdeparticipantChar"/>
    <w:qFormat/>
    <w:rsid w:val="00344157"/>
    <w:pPr>
      <w:spacing w:after="120"/>
      <w:ind w:left="142" w:right="142" w:firstLine="0"/>
    </w:pPr>
    <w:rPr>
      <w:rFonts w:asciiTheme="minorHAnsi" w:eastAsiaTheme="minorEastAsia" w:hAnsiTheme="minorHAnsi" w:cstheme="minorBidi"/>
      <w:i/>
      <w:color w:val="404040" w:themeColor="text1" w:themeTint="BF"/>
      <w:sz w:val="18"/>
      <w:lang w:eastAsia="en-US" w:bidi="en-US"/>
    </w:rPr>
  </w:style>
  <w:style w:type="character" w:customStyle="1" w:styleId="ProposdeparticipantChar">
    <w:name w:val="Propos de participant Char"/>
    <w:basedOn w:val="Policepardfaut"/>
    <w:link w:val="Proposdeparticipant"/>
    <w:rsid w:val="00344157"/>
    <w:rPr>
      <w:rFonts w:asciiTheme="minorHAnsi" w:eastAsiaTheme="minorEastAsia" w:hAnsiTheme="minorHAnsi" w:cstheme="minorBidi"/>
      <w:i/>
      <w:color w:val="404040" w:themeColor="text1" w:themeTint="BF"/>
      <w:sz w:val="18"/>
      <w:lang w:val="fr-CA" w:eastAsia="en-US" w:bidi="en-US"/>
    </w:rPr>
  </w:style>
  <w:style w:type="paragraph" w:customStyle="1" w:styleId="Paragraphe">
    <w:name w:val="Paragraphe"/>
    <w:basedOn w:val="Normal"/>
    <w:link w:val="ParagrapheChar"/>
    <w:qFormat/>
    <w:rsid w:val="00DE6BAB"/>
    <w:pPr>
      <w:spacing w:before="200" w:after="200"/>
    </w:pPr>
    <w:rPr>
      <w:rFonts w:asciiTheme="minorHAnsi" w:eastAsia="SimSun" w:hAnsiTheme="minorHAnsi" w:cs="Times New Roman"/>
      <w:szCs w:val="20"/>
      <w:lang w:eastAsia="fr-FR"/>
    </w:rPr>
  </w:style>
  <w:style w:type="character" w:customStyle="1" w:styleId="ParagrapheChar">
    <w:name w:val="Paragraphe Char"/>
    <w:basedOn w:val="Policepardfaut"/>
    <w:link w:val="Paragraphe"/>
    <w:rsid w:val="00DE6BAB"/>
    <w:rPr>
      <w:rFonts w:asciiTheme="minorHAnsi" w:eastAsia="SimSun" w:hAnsiTheme="minorHAnsi" w:cs="Times New Roman"/>
      <w:sz w:val="24"/>
      <w:szCs w:val="20"/>
      <w:lang w:val="fr-CA" w:eastAsia="fr-FR"/>
    </w:rPr>
  </w:style>
  <w:style w:type="paragraph" w:customStyle="1" w:styleId="Tableau">
    <w:name w:val="Tableau"/>
    <w:basedOn w:val="Lgende"/>
    <w:next w:val="Paragraphe"/>
    <w:uiPriority w:val="1"/>
    <w:rsid w:val="00DE6BAB"/>
    <w:pPr>
      <w:numPr>
        <w:numId w:val="22"/>
      </w:numPr>
      <w:spacing w:before="240" w:after="360"/>
      <w:jc w:val="right"/>
    </w:pPr>
    <w:rPr>
      <w:rFonts w:asciiTheme="minorHAnsi" w:eastAsia="SimSun" w:hAnsiTheme="minorHAnsi" w:cs="Times New Roman"/>
      <w:i w:val="0"/>
      <w:iCs w:val="0"/>
      <w:color w:val="auto"/>
      <w:sz w:val="22"/>
      <w:szCs w:val="20"/>
      <w:lang w:eastAsia="fr-FR"/>
    </w:rPr>
  </w:style>
  <w:style w:type="paragraph" w:customStyle="1" w:styleId="TexteTableau">
    <w:name w:val="Texte Tableau"/>
    <w:basedOn w:val="Normal"/>
    <w:link w:val="TexteTableauCar"/>
    <w:uiPriority w:val="99"/>
    <w:qFormat/>
    <w:rsid w:val="00DE6BAB"/>
    <w:pPr>
      <w:ind w:firstLine="0"/>
      <w:jc w:val="left"/>
    </w:pPr>
    <w:rPr>
      <w:rFonts w:asciiTheme="minorHAnsi" w:eastAsia="SimSun" w:hAnsiTheme="minorHAnsi" w:cstheme="minorHAnsi"/>
      <w:sz w:val="20"/>
      <w:szCs w:val="20"/>
      <w:lang w:eastAsia="fr-FR"/>
    </w:rPr>
  </w:style>
  <w:style w:type="character" w:customStyle="1" w:styleId="TexteTableauCar">
    <w:name w:val="Texte Tableau Car"/>
    <w:basedOn w:val="Policepardfaut"/>
    <w:link w:val="TexteTableau"/>
    <w:uiPriority w:val="99"/>
    <w:rsid w:val="00DE6BAB"/>
    <w:rPr>
      <w:rFonts w:asciiTheme="minorHAnsi" w:eastAsia="SimSun" w:hAnsiTheme="minorHAnsi" w:cstheme="minorHAnsi"/>
      <w:sz w:val="20"/>
      <w:szCs w:val="20"/>
      <w:lang w:val="fr-CA" w:eastAsia="fr-FR"/>
    </w:rPr>
  </w:style>
  <w:style w:type="paragraph" w:customStyle="1" w:styleId="TableauDave">
    <w:name w:val="Tableau Dave"/>
    <w:basedOn w:val="Tableau"/>
    <w:link w:val="TableauDaveCar"/>
    <w:uiPriority w:val="99"/>
    <w:qFormat/>
    <w:rsid w:val="00DE6BAB"/>
  </w:style>
  <w:style w:type="character" w:customStyle="1" w:styleId="TableauDaveCar">
    <w:name w:val="Tableau Dave Car"/>
    <w:basedOn w:val="Policepardfaut"/>
    <w:link w:val="TableauDave"/>
    <w:uiPriority w:val="99"/>
    <w:rsid w:val="00DE6BAB"/>
    <w:rPr>
      <w:rFonts w:asciiTheme="minorHAnsi" w:eastAsia="SimSun" w:hAnsiTheme="minorHAnsi" w:cs="Times New Roman"/>
      <w:szCs w:val="20"/>
      <w:lang w:val="fr-CA" w:eastAsia="fr-FR"/>
    </w:rPr>
  </w:style>
  <w:style w:type="paragraph" w:styleId="Lgende">
    <w:name w:val="caption"/>
    <w:basedOn w:val="Normal"/>
    <w:next w:val="Normal"/>
    <w:uiPriority w:val="35"/>
    <w:semiHidden/>
    <w:unhideWhenUsed/>
    <w:qFormat/>
    <w:rsid w:val="00DE6BAB"/>
    <w:pPr>
      <w:spacing w:after="200"/>
    </w:pPr>
    <w:rPr>
      <w:i/>
      <w:iCs/>
      <w:color w:val="1F497D" w:themeColor="text2"/>
      <w:sz w:val="18"/>
      <w:szCs w:val="18"/>
    </w:rPr>
  </w:style>
  <w:style w:type="paragraph" w:customStyle="1" w:styleId="Bulletpoints">
    <w:name w:val="Bullet points"/>
    <w:basedOn w:val="Normal"/>
    <w:link w:val="BulletpointsCar"/>
    <w:uiPriority w:val="99"/>
    <w:qFormat/>
    <w:rsid w:val="00DE6BAB"/>
    <w:pPr>
      <w:numPr>
        <w:numId w:val="25"/>
      </w:numPr>
      <w:spacing w:before="200" w:after="200"/>
      <w:ind w:left="568" w:hanging="284"/>
      <w:jc w:val="left"/>
    </w:pPr>
    <w:rPr>
      <w:rFonts w:asciiTheme="minorHAnsi" w:eastAsia="SimSun" w:hAnsiTheme="minorHAnsi" w:cs="Times New Roman"/>
      <w:sz w:val="22"/>
      <w:szCs w:val="20"/>
      <w:lang w:eastAsia="fr-FR"/>
    </w:rPr>
  </w:style>
  <w:style w:type="character" w:customStyle="1" w:styleId="BulletpointsCar">
    <w:name w:val="Bullet points Car"/>
    <w:basedOn w:val="Policepardfaut"/>
    <w:link w:val="Bulletpoints"/>
    <w:uiPriority w:val="99"/>
    <w:rsid w:val="00DE6BAB"/>
    <w:rPr>
      <w:rFonts w:asciiTheme="minorHAnsi" w:eastAsia="SimSun" w:hAnsiTheme="minorHAnsi" w:cs="Times New Roman"/>
      <w:szCs w:val="20"/>
      <w:lang w:val="fr-CA" w:eastAsia="fr-FR"/>
    </w:rPr>
  </w:style>
  <w:style w:type="paragraph" w:customStyle="1" w:styleId="Titredessous-parties">
    <w:name w:val="Titre des sous-parties"/>
    <w:basedOn w:val="Normal"/>
    <w:link w:val="Titredessous-partiesChar"/>
    <w:qFormat/>
    <w:rsid w:val="00824D06"/>
    <w:pPr>
      <w:spacing w:after="200" w:line="276" w:lineRule="auto"/>
      <w:ind w:left="284" w:firstLine="0"/>
    </w:pPr>
    <w:rPr>
      <w:rFonts w:ascii="Calibri" w:eastAsiaTheme="minorEastAsia" w:hAnsi="Calibri" w:cstheme="minorBidi"/>
      <w:i/>
      <w:sz w:val="28"/>
      <w:lang w:eastAsia="en-US" w:bidi="en-US"/>
    </w:rPr>
  </w:style>
  <w:style w:type="character" w:customStyle="1" w:styleId="Titredessous-partiesChar">
    <w:name w:val="Titre des sous-parties Char"/>
    <w:basedOn w:val="Policepardfaut"/>
    <w:link w:val="Titredessous-parties"/>
    <w:rsid w:val="00824D06"/>
    <w:rPr>
      <w:rFonts w:ascii="Calibri" w:eastAsiaTheme="minorEastAsia" w:hAnsi="Calibri" w:cstheme="minorBidi"/>
      <w:i/>
      <w:sz w:val="28"/>
      <w:lang w:val="fr-CA" w:eastAsia="en-US" w:bidi="en-US"/>
    </w:rPr>
  </w:style>
  <w:style w:type="table" w:styleId="Grilledutableau">
    <w:name w:val="Table Grid"/>
    <w:basedOn w:val="TableauNormal"/>
    <w:uiPriority w:val="39"/>
    <w:rsid w:val="00824D06"/>
    <w:pPr>
      <w:spacing w:line="240" w:lineRule="auto"/>
    </w:pPr>
    <w:rPr>
      <w:rFonts w:asciiTheme="minorHAnsi" w:eastAsiaTheme="minorEastAsia" w:hAnsiTheme="minorHAnsi" w:cstheme="minorBidi"/>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ection">
    <w:name w:val="Sous-Section"/>
    <w:basedOn w:val="Normal"/>
    <w:link w:val="Sous-SectionCar"/>
    <w:qFormat/>
    <w:rsid w:val="00782BD7"/>
    <w:pPr>
      <w:ind w:left="284" w:firstLine="0"/>
    </w:pPr>
    <w:rPr>
      <w:b/>
      <w:i/>
    </w:rPr>
  </w:style>
  <w:style w:type="character" w:customStyle="1" w:styleId="Sous-SectionCar">
    <w:name w:val="Sous-Section Car"/>
    <w:basedOn w:val="Policepardfaut"/>
    <w:link w:val="Sous-Section"/>
    <w:rsid w:val="00782BD7"/>
    <w:rPr>
      <w:rFonts w:ascii="Times New Roman" w:hAnsi="Times New Roman"/>
      <w:b/>
      <w:i/>
      <w:sz w:val="24"/>
      <w:lang w:val="fr-CA"/>
    </w:rPr>
  </w:style>
  <w:style w:type="paragraph" w:customStyle="1" w:styleId="Sub-Sections">
    <w:name w:val="Sub-Sections"/>
    <w:basedOn w:val="Normal"/>
    <w:link w:val="Sub-SectionsCar"/>
    <w:qFormat/>
    <w:rsid w:val="006971C8"/>
    <w:pPr>
      <w:spacing w:before="240" w:after="40"/>
      <w:ind w:firstLine="0"/>
    </w:pPr>
    <w:rPr>
      <w:rFonts w:eastAsia="Times New Roman" w:cs="Times New Roman"/>
      <w:i/>
      <w:sz w:val="26"/>
      <w:szCs w:val="26"/>
      <w:lang w:val="en-GB" w:eastAsia="sk-SK"/>
    </w:rPr>
  </w:style>
  <w:style w:type="character" w:customStyle="1" w:styleId="Sub-SectionsCar">
    <w:name w:val="Sub-Sections Car"/>
    <w:basedOn w:val="Policepardfaut"/>
    <w:link w:val="Sub-Sections"/>
    <w:rsid w:val="006971C8"/>
    <w:rPr>
      <w:rFonts w:ascii="Times New Roman" w:eastAsia="Times New Roman" w:hAnsi="Times New Roman" w:cs="Times New Roman"/>
      <w:i/>
      <w:sz w:val="26"/>
      <w:szCs w:val="26"/>
      <w:lang w:val="en-GB" w:eastAsia="sk-SK"/>
    </w:rPr>
  </w:style>
  <w:style w:type="paragraph" w:customStyle="1" w:styleId="EndNoteBibliographyTitle">
    <w:name w:val="EndNote Bibliography Title"/>
    <w:basedOn w:val="Normal"/>
    <w:link w:val="EndNoteBibliographyTitleCar"/>
    <w:rsid w:val="006A44C4"/>
    <w:pPr>
      <w:spacing w:after="0"/>
      <w:jc w:val="center"/>
    </w:pPr>
    <w:rPr>
      <w:rFonts w:cs="Times New Roman"/>
      <w:noProof/>
    </w:rPr>
  </w:style>
  <w:style w:type="character" w:customStyle="1" w:styleId="EndNoteBibliographyTitleCar">
    <w:name w:val="EndNote Bibliography Title Car"/>
    <w:basedOn w:val="Policepardfaut"/>
    <w:link w:val="EndNoteBibliographyTitle"/>
    <w:rsid w:val="006A44C4"/>
    <w:rPr>
      <w:rFonts w:ascii="Times New Roman" w:hAnsi="Times New Roman" w:cs="Times New Roman"/>
      <w:noProof/>
      <w:sz w:val="24"/>
      <w:lang w:val="fr-CA"/>
    </w:rPr>
  </w:style>
  <w:style w:type="paragraph" w:customStyle="1" w:styleId="EndNoteBibliography">
    <w:name w:val="EndNote Bibliography"/>
    <w:basedOn w:val="Normal"/>
    <w:link w:val="EndNoteBibliographyCar"/>
    <w:rsid w:val="006A44C4"/>
    <w:pPr>
      <w:spacing w:line="240" w:lineRule="auto"/>
    </w:pPr>
    <w:rPr>
      <w:rFonts w:cs="Times New Roman"/>
      <w:noProof/>
    </w:rPr>
  </w:style>
  <w:style w:type="character" w:customStyle="1" w:styleId="EndNoteBibliographyCar">
    <w:name w:val="EndNote Bibliography Car"/>
    <w:basedOn w:val="Policepardfaut"/>
    <w:link w:val="EndNoteBibliography"/>
    <w:rsid w:val="006A44C4"/>
    <w:rPr>
      <w:rFonts w:ascii="Times New Roman" w:hAnsi="Times New Roman" w:cs="Times New Roman"/>
      <w:noProof/>
      <w:sz w:val="24"/>
      <w:lang w:val="fr-CA"/>
    </w:rPr>
  </w:style>
  <w:style w:type="paragraph" w:styleId="Objetducommentaire">
    <w:name w:val="annotation subject"/>
    <w:basedOn w:val="Commentaire"/>
    <w:next w:val="Commentaire"/>
    <w:link w:val="ObjetducommentaireCar"/>
    <w:uiPriority w:val="99"/>
    <w:semiHidden/>
    <w:unhideWhenUsed/>
    <w:rsid w:val="002D3C1C"/>
    <w:rPr>
      <w:b/>
      <w:bCs/>
    </w:rPr>
  </w:style>
  <w:style w:type="character" w:customStyle="1" w:styleId="ObjetducommentaireCar">
    <w:name w:val="Objet du commentaire Car"/>
    <w:basedOn w:val="CommentaireCar"/>
    <w:link w:val="Objetducommentaire"/>
    <w:uiPriority w:val="99"/>
    <w:semiHidden/>
    <w:rsid w:val="002D3C1C"/>
    <w:rPr>
      <w:rFonts w:ascii="Times New Roman" w:hAnsi="Times New Roman"/>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954">
      <w:bodyDiv w:val="1"/>
      <w:marLeft w:val="0"/>
      <w:marRight w:val="0"/>
      <w:marTop w:val="0"/>
      <w:marBottom w:val="0"/>
      <w:divBdr>
        <w:top w:val="none" w:sz="0" w:space="0" w:color="auto"/>
        <w:left w:val="none" w:sz="0" w:space="0" w:color="auto"/>
        <w:bottom w:val="none" w:sz="0" w:space="0" w:color="auto"/>
        <w:right w:val="none" w:sz="0" w:space="0" w:color="auto"/>
      </w:divBdr>
    </w:div>
    <w:div w:id="150219067">
      <w:bodyDiv w:val="1"/>
      <w:marLeft w:val="0"/>
      <w:marRight w:val="0"/>
      <w:marTop w:val="0"/>
      <w:marBottom w:val="0"/>
      <w:divBdr>
        <w:top w:val="none" w:sz="0" w:space="0" w:color="auto"/>
        <w:left w:val="none" w:sz="0" w:space="0" w:color="auto"/>
        <w:bottom w:val="none" w:sz="0" w:space="0" w:color="auto"/>
        <w:right w:val="none" w:sz="0" w:space="0" w:color="auto"/>
      </w:divBdr>
    </w:div>
    <w:div w:id="237445060">
      <w:bodyDiv w:val="1"/>
      <w:marLeft w:val="0"/>
      <w:marRight w:val="0"/>
      <w:marTop w:val="0"/>
      <w:marBottom w:val="0"/>
      <w:divBdr>
        <w:top w:val="none" w:sz="0" w:space="0" w:color="auto"/>
        <w:left w:val="none" w:sz="0" w:space="0" w:color="auto"/>
        <w:bottom w:val="none" w:sz="0" w:space="0" w:color="auto"/>
        <w:right w:val="none" w:sz="0" w:space="0" w:color="auto"/>
      </w:divBdr>
    </w:div>
    <w:div w:id="267666526">
      <w:bodyDiv w:val="1"/>
      <w:marLeft w:val="0"/>
      <w:marRight w:val="0"/>
      <w:marTop w:val="0"/>
      <w:marBottom w:val="0"/>
      <w:divBdr>
        <w:top w:val="none" w:sz="0" w:space="0" w:color="auto"/>
        <w:left w:val="none" w:sz="0" w:space="0" w:color="auto"/>
        <w:bottom w:val="none" w:sz="0" w:space="0" w:color="auto"/>
        <w:right w:val="none" w:sz="0" w:space="0" w:color="auto"/>
      </w:divBdr>
    </w:div>
    <w:div w:id="421725478">
      <w:bodyDiv w:val="1"/>
      <w:marLeft w:val="0"/>
      <w:marRight w:val="0"/>
      <w:marTop w:val="0"/>
      <w:marBottom w:val="0"/>
      <w:divBdr>
        <w:top w:val="none" w:sz="0" w:space="0" w:color="auto"/>
        <w:left w:val="none" w:sz="0" w:space="0" w:color="auto"/>
        <w:bottom w:val="none" w:sz="0" w:space="0" w:color="auto"/>
        <w:right w:val="none" w:sz="0" w:space="0" w:color="auto"/>
      </w:divBdr>
    </w:div>
    <w:div w:id="435953187">
      <w:bodyDiv w:val="1"/>
      <w:marLeft w:val="0"/>
      <w:marRight w:val="0"/>
      <w:marTop w:val="0"/>
      <w:marBottom w:val="0"/>
      <w:divBdr>
        <w:top w:val="none" w:sz="0" w:space="0" w:color="auto"/>
        <w:left w:val="none" w:sz="0" w:space="0" w:color="auto"/>
        <w:bottom w:val="none" w:sz="0" w:space="0" w:color="auto"/>
        <w:right w:val="none" w:sz="0" w:space="0" w:color="auto"/>
      </w:divBdr>
    </w:div>
    <w:div w:id="444545834">
      <w:bodyDiv w:val="1"/>
      <w:marLeft w:val="0"/>
      <w:marRight w:val="0"/>
      <w:marTop w:val="0"/>
      <w:marBottom w:val="0"/>
      <w:divBdr>
        <w:top w:val="none" w:sz="0" w:space="0" w:color="auto"/>
        <w:left w:val="none" w:sz="0" w:space="0" w:color="auto"/>
        <w:bottom w:val="none" w:sz="0" w:space="0" w:color="auto"/>
        <w:right w:val="none" w:sz="0" w:space="0" w:color="auto"/>
      </w:divBdr>
    </w:div>
    <w:div w:id="530653557">
      <w:bodyDiv w:val="1"/>
      <w:marLeft w:val="0"/>
      <w:marRight w:val="0"/>
      <w:marTop w:val="0"/>
      <w:marBottom w:val="0"/>
      <w:divBdr>
        <w:top w:val="none" w:sz="0" w:space="0" w:color="auto"/>
        <w:left w:val="none" w:sz="0" w:space="0" w:color="auto"/>
        <w:bottom w:val="none" w:sz="0" w:space="0" w:color="auto"/>
        <w:right w:val="none" w:sz="0" w:space="0" w:color="auto"/>
      </w:divBdr>
    </w:div>
    <w:div w:id="856162422">
      <w:bodyDiv w:val="1"/>
      <w:marLeft w:val="0"/>
      <w:marRight w:val="0"/>
      <w:marTop w:val="0"/>
      <w:marBottom w:val="0"/>
      <w:divBdr>
        <w:top w:val="none" w:sz="0" w:space="0" w:color="auto"/>
        <w:left w:val="none" w:sz="0" w:space="0" w:color="auto"/>
        <w:bottom w:val="none" w:sz="0" w:space="0" w:color="auto"/>
        <w:right w:val="none" w:sz="0" w:space="0" w:color="auto"/>
      </w:divBdr>
    </w:div>
    <w:div w:id="861824243">
      <w:bodyDiv w:val="1"/>
      <w:marLeft w:val="0"/>
      <w:marRight w:val="0"/>
      <w:marTop w:val="0"/>
      <w:marBottom w:val="0"/>
      <w:divBdr>
        <w:top w:val="none" w:sz="0" w:space="0" w:color="auto"/>
        <w:left w:val="none" w:sz="0" w:space="0" w:color="auto"/>
        <w:bottom w:val="none" w:sz="0" w:space="0" w:color="auto"/>
        <w:right w:val="none" w:sz="0" w:space="0" w:color="auto"/>
      </w:divBdr>
    </w:div>
    <w:div w:id="951209220">
      <w:bodyDiv w:val="1"/>
      <w:marLeft w:val="0"/>
      <w:marRight w:val="0"/>
      <w:marTop w:val="0"/>
      <w:marBottom w:val="0"/>
      <w:divBdr>
        <w:top w:val="none" w:sz="0" w:space="0" w:color="auto"/>
        <w:left w:val="none" w:sz="0" w:space="0" w:color="auto"/>
        <w:bottom w:val="none" w:sz="0" w:space="0" w:color="auto"/>
        <w:right w:val="none" w:sz="0" w:space="0" w:color="auto"/>
      </w:divBdr>
    </w:div>
    <w:div w:id="1022322785">
      <w:bodyDiv w:val="1"/>
      <w:marLeft w:val="0"/>
      <w:marRight w:val="0"/>
      <w:marTop w:val="0"/>
      <w:marBottom w:val="0"/>
      <w:divBdr>
        <w:top w:val="none" w:sz="0" w:space="0" w:color="auto"/>
        <w:left w:val="none" w:sz="0" w:space="0" w:color="auto"/>
        <w:bottom w:val="none" w:sz="0" w:space="0" w:color="auto"/>
        <w:right w:val="none" w:sz="0" w:space="0" w:color="auto"/>
      </w:divBdr>
    </w:div>
    <w:div w:id="1079013198">
      <w:bodyDiv w:val="1"/>
      <w:marLeft w:val="0"/>
      <w:marRight w:val="0"/>
      <w:marTop w:val="0"/>
      <w:marBottom w:val="0"/>
      <w:divBdr>
        <w:top w:val="none" w:sz="0" w:space="0" w:color="auto"/>
        <w:left w:val="none" w:sz="0" w:space="0" w:color="auto"/>
        <w:bottom w:val="none" w:sz="0" w:space="0" w:color="auto"/>
        <w:right w:val="none" w:sz="0" w:space="0" w:color="auto"/>
      </w:divBdr>
    </w:div>
    <w:div w:id="1086003243">
      <w:bodyDiv w:val="1"/>
      <w:marLeft w:val="0"/>
      <w:marRight w:val="0"/>
      <w:marTop w:val="0"/>
      <w:marBottom w:val="0"/>
      <w:divBdr>
        <w:top w:val="none" w:sz="0" w:space="0" w:color="auto"/>
        <w:left w:val="none" w:sz="0" w:space="0" w:color="auto"/>
        <w:bottom w:val="none" w:sz="0" w:space="0" w:color="auto"/>
        <w:right w:val="none" w:sz="0" w:space="0" w:color="auto"/>
      </w:divBdr>
    </w:div>
    <w:div w:id="1121151450">
      <w:bodyDiv w:val="1"/>
      <w:marLeft w:val="0"/>
      <w:marRight w:val="0"/>
      <w:marTop w:val="0"/>
      <w:marBottom w:val="0"/>
      <w:divBdr>
        <w:top w:val="none" w:sz="0" w:space="0" w:color="auto"/>
        <w:left w:val="none" w:sz="0" w:space="0" w:color="auto"/>
        <w:bottom w:val="none" w:sz="0" w:space="0" w:color="auto"/>
        <w:right w:val="none" w:sz="0" w:space="0" w:color="auto"/>
      </w:divBdr>
    </w:div>
    <w:div w:id="1186408780">
      <w:bodyDiv w:val="1"/>
      <w:marLeft w:val="0"/>
      <w:marRight w:val="0"/>
      <w:marTop w:val="0"/>
      <w:marBottom w:val="0"/>
      <w:divBdr>
        <w:top w:val="none" w:sz="0" w:space="0" w:color="auto"/>
        <w:left w:val="none" w:sz="0" w:space="0" w:color="auto"/>
        <w:bottom w:val="none" w:sz="0" w:space="0" w:color="auto"/>
        <w:right w:val="none" w:sz="0" w:space="0" w:color="auto"/>
      </w:divBdr>
    </w:div>
    <w:div w:id="1258632670">
      <w:bodyDiv w:val="1"/>
      <w:marLeft w:val="0"/>
      <w:marRight w:val="0"/>
      <w:marTop w:val="0"/>
      <w:marBottom w:val="0"/>
      <w:divBdr>
        <w:top w:val="none" w:sz="0" w:space="0" w:color="auto"/>
        <w:left w:val="none" w:sz="0" w:space="0" w:color="auto"/>
        <w:bottom w:val="none" w:sz="0" w:space="0" w:color="auto"/>
        <w:right w:val="none" w:sz="0" w:space="0" w:color="auto"/>
      </w:divBdr>
    </w:div>
    <w:div w:id="1386374218">
      <w:bodyDiv w:val="1"/>
      <w:marLeft w:val="0"/>
      <w:marRight w:val="0"/>
      <w:marTop w:val="0"/>
      <w:marBottom w:val="0"/>
      <w:divBdr>
        <w:top w:val="none" w:sz="0" w:space="0" w:color="auto"/>
        <w:left w:val="none" w:sz="0" w:space="0" w:color="auto"/>
        <w:bottom w:val="none" w:sz="0" w:space="0" w:color="auto"/>
        <w:right w:val="none" w:sz="0" w:space="0" w:color="auto"/>
      </w:divBdr>
    </w:div>
    <w:div w:id="1721511295">
      <w:bodyDiv w:val="1"/>
      <w:marLeft w:val="0"/>
      <w:marRight w:val="0"/>
      <w:marTop w:val="0"/>
      <w:marBottom w:val="0"/>
      <w:divBdr>
        <w:top w:val="none" w:sz="0" w:space="0" w:color="auto"/>
        <w:left w:val="none" w:sz="0" w:space="0" w:color="auto"/>
        <w:bottom w:val="none" w:sz="0" w:space="0" w:color="auto"/>
        <w:right w:val="none" w:sz="0" w:space="0" w:color="auto"/>
      </w:divBdr>
    </w:div>
    <w:div w:id="1773818970">
      <w:bodyDiv w:val="1"/>
      <w:marLeft w:val="0"/>
      <w:marRight w:val="0"/>
      <w:marTop w:val="0"/>
      <w:marBottom w:val="0"/>
      <w:divBdr>
        <w:top w:val="none" w:sz="0" w:space="0" w:color="auto"/>
        <w:left w:val="none" w:sz="0" w:space="0" w:color="auto"/>
        <w:bottom w:val="none" w:sz="0" w:space="0" w:color="auto"/>
        <w:right w:val="none" w:sz="0" w:space="0" w:color="auto"/>
      </w:divBdr>
    </w:div>
    <w:div w:id="1818063039">
      <w:bodyDiv w:val="1"/>
      <w:marLeft w:val="0"/>
      <w:marRight w:val="0"/>
      <w:marTop w:val="0"/>
      <w:marBottom w:val="0"/>
      <w:divBdr>
        <w:top w:val="none" w:sz="0" w:space="0" w:color="auto"/>
        <w:left w:val="none" w:sz="0" w:space="0" w:color="auto"/>
        <w:bottom w:val="none" w:sz="0" w:space="0" w:color="auto"/>
        <w:right w:val="none" w:sz="0" w:space="0" w:color="auto"/>
      </w:divBdr>
    </w:div>
    <w:div w:id="1862694951">
      <w:bodyDiv w:val="1"/>
      <w:marLeft w:val="0"/>
      <w:marRight w:val="0"/>
      <w:marTop w:val="0"/>
      <w:marBottom w:val="0"/>
      <w:divBdr>
        <w:top w:val="none" w:sz="0" w:space="0" w:color="auto"/>
        <w:left w:val="none" w:sz="0" w:space="0" w:color="auto"/>
        <w:bottom w:val="none" w:sz="0" w:space="0" w:color="auto"/>
        <w:right w:val="none" w:sz="0" w:space="0" w:color="auto"/>
      </w:divBdr>
    </w:div>
    <w:div w:id="1894000733">
      <w:bodyDiv w:val="1"/>
      <w:marLeft w:val="0"/>
      <w:marRight w:val="0"/>
      <w:marTop w:val="0"/>
      <w:marBottom w:val="0"/>
      <w:divBdr>
        <w:top w:val="none" w:sz="0" w:space="0" w:color="auto"/>
        <w:left w:val="none" w:sz="0" w:space="0" w:color="auto"/>
        <w:bottom w:val="none" w:sz="0" w:space="0" w:color="auto"/>
        <w:right w:val="none" w:sz="0" w:space="0" w:color="auto"/>
      </w:divBdr>
    </w:div>
    <w:div w:id="1951665428">
      <w:bodyDiv w:val="1"/>
      <w:marLeft w:val="0"/>
      <w:marRight w:val="0"/>
      <w:marTop w:val="0"/>
      <w:marBottom w:val="0"/>
      <w:divBdr>
        <w:top w:val="none" w:sz="0" w:space="0" w:color="auto"/>
        <w:left w:val="none" w:sz="0" w:space="0" w:color="auto"/>
        <w:bottom w:val="none" w:sz="0" w:space="0" w:color="auto"/>
        <w:right w:val="none" w:sz="0" w:space="0" w:color="auto"/>
      </w:divBdr>
    </w:div>
    <w:div w:id="2009941022">
      <w:bodyDiv w:val="1"/>
      <w:marLeft w:val="0"/>
      <w:marRight w:val="0"/>
      <w:marTop w:val="0"/>
      <w:marBottom w:val="0"/>
      <w:divBdr>
        <w:top w:val="none" w:sz="0" w:space="0" w:color="auto"/>
        <w:left w:val="none" w:sz="0" w:space="0" w:color="auto"/>
        <w:bottom w:val="none" w:sz="0" w:space="0" w:color="auto"/>
        <w:right w:val="none" w:sz="0" w:space="0" w:color="auto"/>
      </w:divBdr>
    </w:div>
    <w:div w:id="211308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dl.handle.net/1866/2618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7C201D1050B04B8595690C460DA570" ma:contentTypeVersion="19" ma:contentTypeDescription="Crée un document." ma:contentTypeScope="" ma:versionID="bf5fd2895b5bdb06cca7f40ffc132ddd">
  <xsd:schema xmlns:xsd="http://www.w3.org/2001/XMLSchema" xmlns:xs="http://www.w3.org/2001/XMLSchema" xmlns:p="http://schemas.microsoft.com/office/2006/metadata/properties" xmlns:ns1="http://schemas.microsoft.com/sharepoint/v3" xmlns:ns3="4099e04a-71dc-4216-9d75-f8aa96ad388c" xmlns:ns4="5b6d970d-8f5f-4418-9a13-05e1d260b510" targetNamespace="http://schemas.microsoft.com/office/2006/metadata/properties" ma:root="true" ma:fieldsID="4faa452dff2fbc5bcbc20d9b9fca6ff3" ns1:_="" ns3:_="" ns4:_="">
    <xsd:import namespace="http://schemas.microsoft.com/sharepoint/v3"/>
    <xsd:import namespace="4099e04a-71dc-4216-9d75-f8aa96ad388c"/>
    <xsd:import namespace="5b6d970d-8f5f-4418-9a13-05e1d260b5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étés de la stratégie de conformité unifiée" ma:hidden="true" ma:internalName="_ip_UnifiedCompliancePolicyProperties">
      <xsd:simpleType>
        <xsd:restriction base="dms:Note"/>
      </xsd:simpleType>
    </xsd:element>
    <xsd:element name="_ip_UnifiedCompliancePolicyUIAction" ma:index="20"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9e04a-71dc-4216-9d75-f8aa96ad3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970d-8f5f-4418-9a13-05e1d260b510"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element name="SharingHintHash" ma:index="2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99e04a-71dc-4216-9d75-f8aa96ad388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Ham07</b:Tag>
    <b:SourceType>Book</b:SourceType>
    <b:Guid>{5AC365C4-4C2A-47C0-BE14-C03B6BD7B230}</b:Guid>
    <b:Author>
      <b:Author>
        <b:NameList>
          <b:Person>
            <b:Last>Hammersley</b:Last>
            <b:First>Martyn</b:First>
          </b:Person>
          <b:Person>
            <b:Last>Atkinson</b:Last>
            <b:First>Paul</b:First>
          </b:Person>
        </b:NameList>
      </b:Author>
    </b:Author>
    <b:Title>Ethnography. Principles in practice</b:Title>
    <b:Year>2007</b:Year>
    <b:City>New York</b:City>
    <b:Publisher>Routledge</b:Publisher>
    <b:Edition>3</b:Edition>
    <b:RefOrder>6</b:RefOrder>
  </b:Source>
  <b:Source>
    <b:Tag>McD05</b:Tag>
    <b:SourceType>JournalArticle</b:SourceType>
    <b:Guid>{30D40DE7-D5A0-4E72-9F0E-CF2D31B78ACA}</b:Guid>
    <b:Author>
      <b:Author>
        <b:NameList>
          <b:Person>
            <b:Last>McDonald</b:Last>
            <b:First>Seonaidh</b:First>
          </b:Person>
        </b:NameList>
      </b:Author>
    </b:Author>
    <b:Title>Studying actions in context: a qualitative shadowing method for organizational research</b:Title>
    <b:JournalName>Qualitative Research</b:JournalName>
    <b:Year>2005</b:Year>
    <b:Pages>455-473</b:Pages>
    <b:Publisher>SAGE Publications</b:Publisher>
    <b:Volume>5</b:Volume>
    <b:Issue>4</b:Issue>
    <b:RefOrder>7</b:RefOrder>
  </b:Source>
  <b:Source>
    <b:Tag>Nig11</b:Tag>
    <b:SourceType>BookSection</b:SourceType>
    <b:Guid>{F0C466F2-0B4F-4270-B13D-53F56DD51025}</b:Guid>
    <b:Author>
      <b:Author>
        <b:NameList>
          <b:Person>
            <b:Last>Cross</b:Last>
            <b:First>Nigel</b:First>
          </b:Person>
        </b:NameList>
      </b:Author>
    </b:Author>
    <b:Title>« Design ability »</b:Title>
    <b:Year>2011</b:Year>
    <b:City>New York</b:City>
    <b:Publisher>Bloomsbury</b:Publisher>
    <b:BookTitle>Design thinking: Understanding how designers think and work</b:BookTitle>
    <b:Pages>3-30</b:Pages>
    <b:RefOrder>1</b:RefOrder>
  </b:Source>
  <b:Source>
    <b:Tag>Don87</b:Tag>
    <b:SourceType>Book</b:SourceType>
    <b:Guid>{B9B1F44A-560B-46F1-B120-05E5A00E21BE}</b:Guid>
    <b:Author>
      <b:Author>
        <b:NameList>
          <b:Person>
            <b:Last>Schön</b:Last>
            <b:First>Donald</b:First>
            <b:Middle>A.</b:Middle>
          </b:Person>
        </b:NameList>
      </b:Author>
    </b:Author>
    <b:Title>Educating the Reflective Practitioner, Toward a New Design for Teaching and Learning in the Professions</b:Title>
    <b:Year>1987</b:Year>
    <b:City>San Francisco</b:City>
    <b:Publisher>Jossey-Bass</b:Publisher>
    <b:RefOrder>9</b:RefOrder>
  </b:Source>
  <b:Source>
    <b:Tag>Nel12</b:Tag>
    <b:SourceType>Book</b:SourceType>
    <b:Guid>{F3B250C3-397A-4535-8230-92CDA756AFBB}</b:Guid>
    <b:Author>
      <b:Author>
        <b:NameList>
          <b:Person>
            <b:Last>Nelson</b:Last>
            <b:First>Harold</b:First>
            <b:Middle>G.</b:Middle>
          </b:Person>
          <b:Person>
            <b:Last>Stolterman</b:Last>
            <b:First>Erik</b:First>
          </b:Person>
        </b:NameList>
      </b:Author>
    </b:Author>
    <b:Title>The Design Way. Intentional Change in an Unpredictable World</b:Title>
    <b:Year>2012</b:Year>
    <b:City>London</b:City>
    <b:CountryRegion>England</b:CountryRegion>
    <b:Publisher>MIT Press</b:Publisher>
    <b:Edition>2nd</b:Edition>
    <b:RefOrder>2</b:RefOrder>
  </b:Source>
  <b:Source>
    <b:Tag>Don83</b:Tag>
    <b:SourceType>Book</b:SourceType>
    <b:Guid>{56DF78AD-73D2-44E8-9403-63F5AC4CD48B}</b:Guid>
    <b:Author>
      <b:Author>
        <b:NameList>
          <b:Person>
            <b:Last>Schön</b:Last>
            <b:First>Donald</b:First>
            <b:Middle>A.</b:Middle>
          </b:Person>
        </b:NameList>
      </b:Author>
    </b:Author>
    <b:Title>The reflective practitioner, How professionals think in action</b:Title>
    <b:Year>1983</b:Year>
    <b:Publisher>Basic Books</b:Publisher>
    <b:RefOrder>3</b:RefOrder>
  </b:Source>
  <b:Source>
    <b:Tag>Rit841</b:Tag>
    <b:SourceType>BookSection</b:SourceType>
    <b:Guid>{874CA6FE-BAFE-412F-B534-608CF5DFDEB6}</b:Guid>
    <b:Author>
      <b:Author>
        <b:NameList>
          <b:Person>
            <b:Last>Rittel</b:Last>
            <b:First>W.J.</b:First>
            <b:Middle>Horst</b:Middle>
          </b:Person>
          <b:Person>
            <b:Last>Webber</b:Last>
            <b:First>W.</b:First>
            <b:Middle>Melvin</b:Middle>
          </b:Person>
        </b:NameList>
      </b:Author>
      <b:BookAuthor>
        <b:NameList>
          <b:Person>
            <b:Last>Cross</b:Last>
            <b:First>Nigel</b:First>
          </b:Person>
        </b:NameList>
      </b:BookAuthor>
    </b:Author>
    <b:Title>Planning Problems are Wicked Problems</b:Title>
    <b:Year>1984</b:Year>
    <b:BookTitle>Developments in Design Methodology</b:BookTitle>
    <b:Pages>135-144</b:Pages>
    <b:Publisher>John Wiley &amp; Sons</b:Publisher>
    <b:RefOrder>4</b:RefOrder>
  </b:Source>
  <b:Source>
    <b:Tag>Pat11</b:Tag>
    <b:SourceType>JournalArticle</b:SourceType>
    <b:Guid>{A10EFECB-D77C-4F68-844D-1DA70BEE8C4D}</b:Guid>
    <b:Author>
      <b:Author>
        <b:NameList>
          <b:Person>
            <b:Last>Paton</b:Last>
            <b:First>Bec</b:First>
          </b:Person>
          <b:Person>
            <b:Last>Dorst</b:Last>
            <b:First>Kees</b:First>
          </b:Person>
        </b:NameList>
      </b:Author>
    </b:Author>
    <b:Title>Briefing and reframing: A situated practice</b:Title>
    <b:Year>2011</b:Year>
    <b:Pages>573-587</b:Pages>
    <b:JournalName>Design Studies</b:JournalName>
    <b:Volume>32</b:Volume>
    <b:RefOrder>5</b:RefOrder>
  </b:Source>
  <b:Source>
    <b:Tag>The73</b:Tag>
    <b:SourceType>Book</b:SourceType>
    <b:Guid>{45A5DDF0-B448-46DF-8349-8A5219C33ABB}</b:Guid>
    <b:Title>The Interpretation of Cultures. Selected Essays</b:Title>
    <b:Year>1973</b:Year>
    <b:City>New York</b:City>
    <b:Publisher>Basic Books</b:Publisher>
    <b:Edition>2017</b:Edition>
    <b:Author>
      <b:Author>
        <b:NameList>
          <b:Person>
            <b:Last>Geertz</b:Last>
            <b:First>C.</b:First>
          </b:Person>
        </b:NameList>
      </b:Author>
    </b:Author>
    <b:RefOrder>8</b:RefOrder>
  </b:Source>
</b:Sources>
</file>

<file path=customXml/itemProps1.xml><?xml version="1.0" encoding="utf-8"?>
<ds:datastoreItem xmlns:ds="http://schemas.openxmlformats.org/officeDocument/2006/customXml" ds:itemID="{750F3EAC-3A54-465F-838E-2313D13C9CA4}">
  <ds:schemaRefs>
    <ds:schemaRef ds:uri="http://schemas.microsoft.com/sharepoint/v3/contenttype/forms"/>
  </ds:schemaRefs>
</ds:datastoreItem>
</file>

<file path=customXml/itemProps2.xml><?xml version="1.0" encoding="utf-8"?>
<ds:datastoreItem xmlns:ds="http://schemas.openxmlformats.org/officeDocument/2006/customXml" ds:itemID="{6E9416B1-F830-434C-8344-1BC1FDA9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9e04a-71dc-4216-9d75-f8aa96ad388c"/>
    <ds:schemaRef ds:uri="5b6d970d-8f5f-4418-9a13-05e1d260b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43179-074D-4C93-888F-56EA2EE23209}">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5b6d970d-8f5f-4418-9a13-05e1d260b510"/>
    <ds:schemaRef ds:uri="4099e04a-71dc-4216-9d75-f8aa96ad388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2946293-4607-49DC-8BA2-A7A7E6A1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19</Pages>
  <Words>7044</Words>
  <Characters>38743</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Hawey</dc:creator>
  <cp:lastModifiedBy>Dave Hawey</cp:lastModifiedBy>
  <cp:revision>49</cp:revision>
  <cp:lastPrinted>2022-09-14T14:15:00Z</cp:lastPrinted>
  <dcterms:created xsi:type="dcterms:W3CDTF">2023-10-30T14:55:00Z</dcterms:created>
  <dcterms:modified xsi:type="dcterms:W3CDTF">2024-05-13T19:58:00Z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0x010100DF7C201D1050B04B8595690C460DA570</vt:lpwstr>
  </property>
</Properties>
</file>